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23622334"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BB40C3">
        <w:rPr>
          <w:rFonts w:ascii="Arial" w:hAnsi="Arial" w:cs="Arial"/>
          <w:sz w:val="24"/>
          <w:szCs w:val="28"/>
          <w:lang w:val="en-CA"/>
        </w:rPr>
        <w:t>1</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23C1E" w:rsidRPr="00F23C1E">
        <w:rPr>
          <w:rFonts w:ascii="Arial" w:hAnsi="Arial" w:cs="Arial"/>
          <w:sz w:val="24"/>
          <w:szCs w:val="28"/>
          <w:lang w:val="en-CA"/>
        </w:rPr>
        <w:t>R4-2119468</w:t>
      </w:r>
    </w:p>
    <w:p w14:paraId="4F58942D" w14:textId="131BD46E"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BB40C3">
        <w:rPr>
          <w:rFonts w:ascii="Arial" w:hAnsi="Arial" w:cs="Arial"/>
          <w:sz w:val="24"/>
          <w:szCs w:val="28"/>
          <w:lang w:val="en-CA"/>
        </w:rPr>
        <w:t>Nov.</w:t>
      </w:r>
      <w:r w:rsidR="00142C2E" w:rsidRPr="008953DE">
        <w:rPr>
          <w:rFonts w:ascii="Arial" w:hAnsi="Arial" w:cs="Arial"/>
          <w:sz w:val="24"/>
          <w:szCs w:val="28"/>
          <w:lang w:val="en-CA"/>
        </w:rPr>
        <w:t xml:space="preserve"> </w:t>
      </w:r>
      <w:r w:rsidR="00DC6172" w:rsidRPr="008953DE">
        <w:rPr>
          <w:rFonts w:ascii="Arial" w:hAnsi="Arial" w:cs="Arial"/>
          <w:sz w:val="24"/>
          <w:szCs w:val="28"/>
          <w:lang w:val="en-CA"/>
        </w:rPr>
        <w:t>1</w:t>
      </w:r>
      <w:r w:rsidR="00142C2E" w:rsidRPr="008953DE">
        <w:rPr>
          <w:rFonts w:ascii="Arial" w:hAnsi="Arial" w:cs="Arial"/>
          <w:sz w:val="24"/>
          <w:szCs w:val="28"/>
          <w:lang w:val="en-CA"/>
        </w:rPr>
        <w:t xml:space="preserve"> </w:t>
      </w:r>
      <w:r w:rsidR="00946E1F" w:rsidRPr="008953DE">
        <w:rPr>
          <w:rFonts w:ascii="Arial" w:hAnsi="Arial" w:cs="Arial"/>
          <w:sz w:val="24"/>
          <w:szCs w:val="28"/>
          <w:lang w:val="en-CA"/>
        </w:rPr>
        <w:t xml:space="preserve">– </w:t>
      </w:r>
      <w:r w:rsidR="00BB40C3">
        <w:rPr>
          <w:rFonts w:ascii="Arial" w:hAnsi="Arial" w:cs="Arial"/>
          <w:sz w:val="24"/>
          <w:szCs w:val="28"/>
          <w:lang w:val="en-CA"/>
        </w:rPr>
        <w:t>12</w:t>
      </w:r>
      <w:r w:rsidR="00347CC4" w:rsidRPr="008953DE">
        <w:rPr>
          <w:rFonts w:ascii="Arial" w:hAnsi="Arial" w:cs="Arial"/>
          <w:sz w:val="24"/>
          <w:szCs w:val="28"/>
          <w:lang w:val="en-CA"/>
        </w:rPr>
        <w:t>, 20</w:t>
      </w:r>
      <w:r w:rsidRPr="008953DE">
        <w:rPr>
          <w:rFonts w:ascii="Arial" w:hAnsi="Arial" w:cs="Arial"/>
          <w:sz w:val="24"/>
          <w:szCs w:val="28"/>
          <w:lang w:val="en-CA"/>
        </w:rPr>
        <w:t>2</w:t>
      </w:r>
      <w:r w:rsidR="00142C2E" w:rsidRPr="008953DE">
        <w:rPr>
          <w:rFonts w:ascii="Arial" w:hAnsi="Arial" w:cs="Arial"/>
          <w:sz w:val="24"/>
          <w:szCs w:val="28"/>
          <w:lang w:val="en-CA"/>
        </w:rPr>
        <w:t>1</w:t>
      </w:r>
    </w:p>
    <w:p w14:paraId="14395BAA" w14:textId="3A1C6834" w:rsidR="00D80957" w:rsidRPr="00791CC8" w:rsidRDefault="00D80957" w:rsidP="0033186E">
      <w:pPr>
        <w:tabs>
          <w:tab w:val="left" w:pos="1985"/>
        </w:tabs>
        <w:spacing w:before="240" w:after="0"/>
        <w:jc w:val="both"/>
        <w:rPr>
          <w:rFonts w:ascii="Arial" w:hAnsi="Arial" w:cs="Arial"/>
          <w:bCs/>
          <w:sz w:val="22"/>
          <w:szCs w:val="22"/>
          <w:lang w:val="en-US"/>
        </w:rPr>
      </w:pPr>
      <w:r w:rsidRPr="00791CC8">
        <w:rPr>
          <w:rFonts w:ascii="Arial" w:hAnsi="Arial" w:cs="Arial"/>
          <w:b/>
          <w:sz w:val="22"/>
          <w:szCs w:val="22"/>
          <w:lang w:val="en-US"/>
        </w:rPr>
        <w:t>Agenda Item:</w:t>
      </w:r>
      <w:r w:rsidRPr="00791CC8">
        <w:rPr>
          <w:rFonts w:ascii="Arial" w:hAnsi="Arial" w:cs="Arial"/>
          <w:b/>
          <w:sz w:val="22"/>
          <w:szCs w:val="22"/>
          <w:lang w:val="en-US"/>
        </w:rPr>
        <w:tab/>
      </w:r>
      <w:r w:rsidR="00CE32DA">
        <w:rPr>
          <w:rFonts w:ascii="Arial" w:hAnsi="Arial" w:cs="Arial"/>
          <w:sz w:val="22"/>
          <w:szCs w:val="22"/>
          <w:lang w:val="en-US"/>
        </w:rPr>
        <w:t>8</w:t>
      </w:r>
      <w:r w:rsidR="00BB40C3">
        <w:rPr>
          <w:rFonts w:ascii="Arial" w:hAnsi="Arial" w:cs="Arial"/>
          <w:sz w:val="22"/>
          <w:szCs w:val="22"/>
          <w:lang w:val="en-US"/>
        </w:rPr>
        <w:t>.</w:t>
      </w:r>
      <w:r w:rsidR="007344B9">
        <w:rPr>
          <w:rFonts w:ascii="Arial" w:hAnsi="Arial" w:cs="Arial"/>
          <w:sz w:val="22"/>
          <w:szCs w:val="22"/>
          <w:lang w:val="en-US"/>
        </w:rPr>
        <w:t>22</w:t>
      </w:r>
      <w:r w:rsidR="00BB40C3">
        <w:rPr>
          <w:rFonts w:ascii="Arial" w:hAnsi="Arial" w:cs="Arial"/>
          <w:sz w:val="22"/>
          <w:szCs w:val="22"/>
          <w:lang w:val="en-US"/>
        </w:rPr>
        <w:t>.</w:t>
      </w:r>
      <w:r w:rsidR="007344B9">
        <w:rPr>
          <w:rFonts w:ascii="Arial" w:hAnsi="Arial" w:cs="Arial"/>
          <w:sz w:val="22"/>
          <w:szCs w:val="22"/>
          <w:lang w:val="en-US"/>
        </w:rPr>
        <w:t>2.1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CA8CACF"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FB1764">
        <w:rPr>
          <w:rFonts w:ascii="Arial" w:hAnsi="Arial" w:cs="Arial"/>
          <w:sz w:val="22"/>
          <w:szCs w:val="22"/>
          <w:lang w:val="en-CA"/>
        </w:rPr>
        <w:t>efficient activation/deactivation mechanism for SCells</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C4872F" w14:textId="5FAE215E" w:rsidR="00515947" w:rsidRDefault="003F4946" w:rsidP="00142C2E">
      <w:pPr>
        <w:rPr>
          <w:sz w:val="22"/>
          <w:lang w:val="en-CA"/>
        </w:rPr>
      </w:pPr>
      <w:r w:rsidRPr="00EC31A7">
        <w:rPr>
          <w:sz w:val="22"/>
          <w:lang w:val="en-CA"/>
        </w:rPr>
        <w:t>Work on RRM</w:t>
      </w:r>
      <w:r>
        <w:rPr>
          <w:sz w:val="22"/>
          <w:lang w:val="en-CA"/>
        </w:rPr>
        <w:t xml:space="preserve"> delay requirements for efficient activation/deactivation mechanism for SCells </w:t>
      </w:r>
      <w:r>
        <w:rPr>
          <w:sz w:val="22"/>
          <w:lang w:val="en-CA"/>
        </w:rPr>
        <w:fldChar w:fldCharType="begin"/>
      </w:r>
      <w:r>
        <w:rPr>
          <w:sz w:val="22"/>
          <w:lang w:val="en-CA"/>
        </w:rPr>
        <w:instrText xml:space="preserve"> REF _Ref78878368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continued at the RAN4#</w:t>
      </w:r>
      <w:r w:rsidR="00EC31A7">
        <w:rPr>
          <w:sz w:val="22"/>
          <w:lang w:val="en-CA"/>
        </w:rPr>
        <w:t>100</w:t>
      </w:r>
      <w:r>
        <w:rPr>
          <w:sz w:val="22"/>
          <w:lang w:val="en-CA"/>
        </w:rPr>
        <w:t>-e meeting, with</w:t>
      </w:r>
      <w:r w:rsidR="0008189A">
        <w:rPr>
          <w:sz w:val="22"/>
          <w:lang w:val="en-CA"/>
        </w:rPr>
        <w:t xml:space="preserve"> </w:t>
      </w:r>
      <w:r>
        <w:rPr>
          <w:sz w:val="22"/>
          <w:lang w:val="en-CA"/>
        </w:rPr>
        <w:t xml:space="preserve">outcome in terms of agreements and open issues captured in a WF </w:t>
      </w:r>
      <w:r>
        <w:rPr>
          <w:sz w:val="22"/>
          <w:lang w:val="en-CA"/>
        </w:rPr>
        <w:fldChar w:fldCharType="begin"/>
      </w:r>
      <w:r>
        <w:rPr>
          <w:sz w:val="22"/>
          <w:lang w:val="en-CA"/>
        </w:rPr>
        <w:instrText xml:space="preserve"> REF _Ref78878440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w:t>
      </w:r>
    </w:p>
    <w:p w14:paraId="40351528" w14:textId="7381C86C" w:rsidR="003F4946" w:rsidRPr="005E6DDB" w:rsidRDefault="003F4946" w:rsidP="00142C2E">
      <w:pPr>
        <w:rPr>
          <w:sz w:val="22"/>
        </w:rPr>
      </w:pPr>
      <w:r>
        <w:rPr>
          <w:sz w:val="22"/>
          <w:lang w:val="en-CA"/>
        </w:rPr>
        <w:t>In this contribution we are providing our views on open issues in the WF.</w:t>
      </w:r>
    </w:p>
    <w:p w14:paraId="6003F8E0" w14:textId="54F2C441" w:rsidR="00A15BE6" w:rsidRDefault="00515947" w:rsidP="0052582B">
      <w:pPr>
        <w:pStyle w:val="Heading1"/>
        <w:ind w:left="431" w:hanging="431"/>
        <w:rPr>
          <w:szCs w:val="36"/>
          <w:lang w:val="en-CA"/>
        </w:rPr>
      </w:pPr>
      <w:r>
        <w:rPr>
          <w:szCs w:val="36"/>
          <w:lang w:val="en-CA"/>
        </w:rPr>
        <w:t>Discussion</w:t>
      </w:r>
    </w:p>
    <w:p w14:paraId="005FD68C" w14:textId="7F968553" w:rsidR="003F4946" w:rsidRPr="0011623A" w:rsidRDefault="0011623A" w:rsidP="003F4946">
      <w:pPr>
        <w:rPr>
          <w:i/>
          <w:iCs/>
          <w:sz w:val="22"/>
          <w:u w:val="single"/>
          <w:lang w:val="en-CA"/>
        </w:rPr>
      </w:pPr>
      <w:r>
        <w:rPr>
          <w:i/>
          <w:iCs/>
          <w:sz w:val="22"/>
          <w:u w:val="single"/>
          <w:lang w:val="en-CA"/>
        </w:rPr>
        <w:t xml:space="preserve">Open issue concerning DCI-based triggering of A-TRS (Option 2 in LS from RAN1) </w:t>
      </w:r>
    </w:p>
    <w:tbl>
      <w:tblPr>
        <w:tblStyle w:val="TableGrid"/>
        <w:tblW w:w="9716" w:type="dxa"/>
        <w:tblLook w:val="04A0" w:firstRow="1" w:lastRow="0" w:firstColumn="1" w:lastColumn="0" w:noHBand="0" w:noVBand="1"/>
      </w:tblPr>
      <w:tblGrid>
        <w:gridCol w:w="9716"/>
      </w:tblGrid>
      <w:tr w:rsidR="0017307E" w14:paraId="0720B6AD" w14:textId="77777777" w:rsidTr="00000F95">
        <w:trPr>
          <w:trHeight w:val="1456"/>
        </w:trPr>
        <w:tc>
          <w:tcPr>
            <w:tcW w:w="9716"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2892B9EF" w14:textId="77777777" w:rsidR="00705EF0" w:rsidRPr="00705EF0" w:rsidRDefault="00705EF0" w:rsidP="00FE53A3">
            <w:pPr>
              <w:numPr>
                <w:ilvl w:val="0"/>
                <w:numId w:val="39"/>
              </w:numPr>
              <w:spacing w:before="240" w:after="0"/>
              <w:rPr>
                <w:rFonts w:asciiTheme="minorHAnsi" w:hAnsiTheme="minorHAnsi" w:cstheme="minorHAnsi"/>
                <w:lang w:val="en-US"/>
              </w:rPr>
            </w:pPr>
            <w:r w:rsidRPr="00705EF0">
              <w:rPr>
                <w:rFonts w:asciiTheme="minorHAnsi" w:hAnsiTheme="minorHAnsi" w:cstheme="minorHAnsi"/>
                <w:lang w:val="en-US"/>
              </w:rPr>
              <w:t>Issue 1-3-1: Whether RAN4 need to specify requirements for Option 2 in LS [R4-2107609]</w:t>
            </w:r>
          </w:p>
          <w:p w14:paraId="1FF3DD91" w14:textId="77777777" w:rsidR="00705EF0" w:rsidRPr="00705EF0" w:rsidRDefault="00705EF0" w:rsidP="00705EF0">
            <w:pPr>
              <w:numPr>
                <w:ilvl w:val="1"/>
                <w:numId w:val="39"/>
              </w:numPr>
              <w:spacing w:after="0"/>
              <w:rPr>
                <w:rFonts w:asciiTheme="minorHAnsi" w:hAnsiTheme="minorHAnsi" w:cstheme="minorHAnsi"/>
                <w:lang w:val="en-US"/>
              </w:rPr>
            </w:pPr>
            <w:r w:rsidRPr="00705EF0">
              <w:rPr>
                <w:rFonts w:asciiTheme="minorHAnsi" w:hAnsiTheme="minorHAnsi" w:cstheme="minorHAnsi"/>
                <w:lang w:val="en-US"/>
              </w:rPr>
              <w:t>RAN4 will specify requirements for Option 1a in LS[R4-2107609]</w:t>
            </w:r>
          </w:p>
          <w:p w14:paraId="6987D20C" w14:textId="77777777" w:rsidR="00705EF0" w:rsidRPr="00705EF0" w:rsidRDefault="00705EF0" w:rsidP="00705EF0">
            <w:pPr>
              <w:numPr>
                <w:ilvl w:val="1"/>
                <w:numId w:val="39"/>
              </w:numPr>
              <w:spacing w:after="0"/>
              <w:rPr>
                <w:rFonts w:asciiTheme="minorHAnsi" w:hAnsiTheme="minorHAnsi" w:cstheme="minorHAnsi"/>
                <w:lang w:val="en-US"/>
              </w:rPr>
            </w:pPr>
            <w:r w:rsidRPr="00F8741F">
              <w:rPr>
                <w:rFonts w:asciiTheme="minorHAnsi" w:hAnsiTheme="minorHAnsi" w:cstheme="minorHAnsi"/>
                <w:color w:val="365F91" w:themeColor="accent1" w:themeShade="BF"/>
                <w:lang w:val="en-US"/>
              </w:rPr>
              <w:t>FFS whether RAN4 will specify requirements for Option 2 in LS[R4-2107609]</w:t>
            </w:r>
          </w:p>
          <w:p w14:paraId="5C4CBDF8" w14:textId="513D140B" w:rsidR="00F8741F" w:rsidRPr="00000F95" w:rsidRDefault="00705EF0" w:rsidP="00000F95">
            <w:pPr>
              <w:numPr>
                <w:ilvl w:val="2"/>
                <w:numId w:val="39"/>
              </w:numPr>
              <w:spacing w:after="0"/>
              <w:rPr>
                <w:rFonts w:asciiTheme="minorHAnsi" w:hAnsiTheme="minorHAnsi" w:cstheme="minorHAnsi"/>
                <w:sz w:val="24"/>
                <w:szCs w:val="24"/>
                <w:lang w:val="en-US"/>
              </w:rPr>
            </w:pPr>
            <w:r w:rsidRPr="00705EF0">
              <w:rPr>
                <w:rFonts w:asciiTheme="minorHAnsi" w:hAnsiTheme="minorHAnsi" w:cstheme="minorHAnsi"/>
                <w:lang w:val="en-US"/>
              </w:rPr>
              <w:t>Companies are encouraged to bring inputs on RRM requirements impacts</w:t>
            </w:r>
          </w:p>
        </w:tc>
      </w:tr>
    </w:tbl>
    <w:p w14:paraId="659C3C27" w14:textId="17686C80" w:rsidR="0025636B" w:rsidRPr="009D3C15" w:rsidRDefault="00DE6AED" w:rsidP="009B1097">
      <w:pPr>
        <w:spacing w:before="240" w:after="0"/>
        <w:rPr>
          <w:sz w:val="22"/>
          <w:szCs w:val="22"/>
          <w:lang w:val="en-US"/>
        </w:rPr>
      </w:pPr>
      <w:r w:rsidRPr="009D3C15">
        <w:rPr>
          <w:sz w:val="22"/>
          <w:szCs w:val="22"/>
          <w:lang w:val="en-US"/>
        </w:rPr>
        <w:t>The outcome from RAN4#100e was that it was for further studies whether RAN4 will specify requirements for Option 2 in the LS, correspond</w:t>
      </w:r>
      <w:r w:rsidR="00E043DB" w:rsidRPr="009D3C15">
        <w:rPr>
          <w:sz w:val="22"/>
          <w:szCs w:val="22"/>
          <w:lang w:val="en-US"/>
        </w:rPr>
        <w:t>ing</w:t>
      </w:r>
      <w:r w:rsidRPr="009D3C15">
        <w:rPr>
          <w:sz w:val="22"/>
          <w:szCs w:val="22"/>
          <w:lang w:val="en-US"/>
        </w:rPr>
        <w:t xml:space="preserve"> to DCI-triggered aperiodic CSI-RS for time/frequency tracking, a.k.a. TRS</w:t>
      </w:r>
      <w:r w:rsidR="00E043DB" w:rsidRPr="009D3C15">
        <w:rPr>
          <w:sz w:val="22"/>
          <w:szCs w:val="22"/>
          <w:lang w:val="en-US"/>
        </w:rPr>
        <w:t xml:space="preserve"> or A-TRS</w:t>
      </w:r>
      <w:r w:rsidRPr="009D3C15">
        <w:rPr>
          <w:sz w:val="22"/>
          <w:szCs w:val="22"/>
          <w:lang w:val="en-US"/>
        </w:rPr>
        <w:t>. Such reference signals are already supported in the standard since Rel-15/16.</w:t>
      </w:r>
      <w:r w:rsidR="00E043DB" w:rsidRPr="009D3C15">
        <w:rPr>
          <w:sz w:val="22"/>
          <w:szCs w:val="22"/>
          <w:lang w:val="en-US"/>
        </w:rPr>
        <w:t xml:space="preserve"> In our view it would be a missed opportunity not to define enhanced SCell activation requirements based on usage of A-TRS.</w:t>
      </w:r>
    </w:p>
    <w:p w14:paraId="1C1733EF" w14:textId="5995918C" w:rsidR="00654E68" w:rsidRPr="009D3C15" w:rsidRDefault="00654E68" w:rsidP="00EC3E6A">
      <w:pPr>
        <w:spacing w:before="240" w:after="0"/>
        <w:ind w:left="1134" w:hanging="1134"/>
        <w:rPr>
          <w:b/>
          <w:bCs/>
          <w:color w:val="365F91" w:themeColor="accent1" w:themeShade="BF"/>
          <w:sz w:val="22"/>
          <w:szCs w:val="22"/>
          <w:lang w:val="en-US"/>
        </w:rPr>
      </w:pPr>
      <w:r w:rsidRPr="009D3C15">
        <w:rPr>
          <w:b/>
          <w:bCs/>
          <w:color w:val="365F91" w:themeColor="accent1" w:themeShade="BF"/>
          <w:sz w:val="22"/>
          <w:szCs w:val="22"/>
          <w:lang w:val="en-US"/>
        </w:rPr>
        <w:t xml:space="preserve">Proposal 1: </w:t>
      </w:r>
      <w:r w:rsidR="00EC3E6A" w:rsidRPr="009D3C15">
        <w:rPr>
          <w:b/>
          <w:bCs/>
          <w:color w:val="365F91" w:themeColor="accent1" w:themeShade="BF"/>
          <w:sz w:val="22"/>
          <w:szCs w:val="22"/>
          <w:lang w:val="en-US"/>
        </w:rPr>
        <w:tab/>
      </w:r>
      <w:r w:rsidRPr="009D3C15">
        <w:rPr>
          <w:color w:val="365F91" w:themeColor="accent1" w:themeShade="BF"/>
          <w:sz w:val="22"/>
          <w:szCs w:val="22"/>
          <w:lang w:val="en-US"/>
        </w:rPr>
        <w:t>RAN4 shall specify enhanced SCell activation delay requirements based on usage of DCI-triggered TRS</w:t>
      </w:r>
      <w:r w:rsidRPr="009D3C15">
        <w:rPr>
          <w:b/>
          <w:bCs/>
          <w:color w:val="365F91" w:themeColor="accent1" w:themeShade="BF"/>
          <w:sz w:val="22"/>
          <w:szCs w:val="22"/>
          <w:lang w:val="en-US"/>
        </w:rPr>
        <w:t>.</w:t>
      </w:r>
    </w:p>
    <w:p w14:paraId="23416AA5" w14:textId="49789E6D" w:rsidR="0011623A" w:rsidRPr="0011623A" w:rsidRDefault="0011623A" w:rsidP="0011623A">
      <w:pPr>
        <w:spacing w:after="0"/>
        <w:rPr>
          <w:i/>
          <w:iCs/>
          <w:sz w:val="22"/>
          <w:u w:val="single"/>
          <w:lang w:val="en-CA"/>
        </w:rPr>
      </w:pPr>
      <w:r>
        <w:rPr>
          <w:i/>
          <w:iCs/>
          <w:sz w:val="22"/>
          <w:u w:val="single"/>
          <w:lang w:val="en-CA"/>
        </w:rPr>
        <w:t>Open issue concerning activation time for first SCell in a FR2 band</w:t>
      </w:r>
    </w:p>
    <w:tbl>
      <w:tblPr>
        <w:tblStyle w:val="TableGrid"/>
        <w:tblpPr w:leftFromText="180" w:rightFromText="180" w:vertAnchor="text" w:horzAnchor="margin" w:tblpY="379"/>
        <w:tblW w:w="0" w:type="auto"/>
        <w:tblLook w:val="04A0" w:firstRow="1" w:lastRow="0" w:firstColumn="1" w:lastColumn="0" w:noHBand="0" w:noVBand="1"/>
      </w:tblPr>
      <w:tblGrid>
        <w:gridCol w:w="9609"/>
      </w:tblGrid>
      <w:tr w:rsidR="00000F95" w14:paraId="52390DD4" w14:textId="77777777" w:rsidTr="00000F95">
        <w:trPr>
          <w:trHeight w:val="1879"/>
        </w:trPr>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22FDB16F" w14:textId="77777777" w:rsidR="00000F95" w:rsidRPr="00F8741F" w:rsidRDefault="00000F95" w:rsidP="00000F95">
            <w:pPr>
              <w:numPr>
                <w:ilvl w:val="0"/>
                <w:numId w:val="39"/>
              </w:numPr>
              <w:spacing w:before="240" w:after="0"/>
              <w:rPr>
                <w:rFonts w:asciiTheme="minorHAnsi" w:hAnsiTheme="minorHAnsi" w:cstheme="minorHAnsi"/>
                <w:lang w:val="en-US"/>
              </w:rPr>
            </w:pPr>
            <w:r w:rsidRPr="00F8741F">
              <w:rPr>
                <w:rFonts w:asciiTheme="minorHAnsi" w:hAnsiTheme="minorHAnsi" w:cstheme="minorHAnsi"/>
                <w:lang w:val="en-US"/>
              </w:rPr>
              <w:t>Issue 1-4-6: If there is no active serving cell on that FR2 band, and target SCell is known to UE</w:t>
            </w:r>
          </w:p>
          <w:p w14:paraId="798CA904" w14:textId="7D34E367" w:rsidR="00000F95" w:rsidRPr="00F8741F" w:rsidRDefault="00000F95" w:rsidP="00000F95">
            <w:pPr>
              <w:numPr>
                <w:ilvl w:val="1"/>
                <w:numId w:val="39"/>
              </w:numPr>
              <w:spacing w:after="0"/>
              <w:rPr>
                <w:rFonts w:asciiTheme="minorHAnsi" w:hAnsiTheme="minorHAnsi" w:cstheme="minorHAnsi"/>
                <w:lang w:val="en-US"/>
              </w:rPr>
            </w:pPr>
            <w:r w:rsidRPr="00F8741F">
              <w:rPr>
                <w:rFonts w:asciiTheme="minorHAnsi" w:hAnsiTheme="minorHAnsi" w:cstheme="minorHAnsi"/>
                <w:color w:val="365F91" w:themeColor="accent1" w:themeShade="BF"/>
                <w:lang w:val="en-US"/>
              </w:rPr>
              <w:t xml:space="preserve">Option 1: </w:t>
            </w:r>
            <w:r w:rsidRPr="00F8741F">
              <w:rPr>
                <w:rFonts w:asciiTheme="minorHAnsi" w:hAnsiTheme="minorHAnsi" w:cstheme="minorHAnsi"/>
                <w:lang w:val="en-US"/>
              </w:rPr>
              <w:t>Replace (T_uncertainty_MAC + T_FineTiming) with T_ATRS, assuming A-TRS burst triggered by the MAC-CE shall be associated with the SSB that might have been used if the A-TRS burst had not been triggered, i.e. PDCCH TCI and PDSCH TCI (when applicable) shall be associated with the triggered A-TRS burst.</w:t>
            </w:r>
          </w:p>
          <w:p w14:paraId="243CF96A" w14:textId="62B4EF3B" w:rsidR="00000F95" w:rsidRPr="00F8741F" w:rsidRDefault="00000F95" w:rsidP="00000F95">
            <w:pPr>
              <w:numPr>
                <w:ilvl w:val="1"/>
                <w:numId w:val="39"/>
              </w:numPr>
              <w:rPr>
                <w:rFonts w:asciiTheme="minorHAnsi" w:hAnsiTheme="minorHAnsi" w:cstheme="minorHAnsi"/>
                <w:lang w:val="en-US"/>
              </w:rPr>
            </w:pPr>
            <w:r w:rsidRPr="00F8741F">
              <w:rPr>
                <w:rFonts w:asciiTheme="minorHAnsi" w:hAnsiTheme="minorHAnsi" w:cstheme="minorHAnsi"/>
                <w:color w:val="365F91" w:themeColor="accent1" w:themeShade="BF"/>
                <w:lang w:val="en-US"/>
              </w:rPr>
              <w:t xml:space="preserve">Option 2: </w:t>
            </w:r>
            <w:r w:rsidRPr="00F8741F">
              <w:rPr>
                <w:rFonts w:asciiTheme="minorHAnsi" w:hAnsiTheme="minorHAnsi" w:cstheme="minorHAnsi"/>
                <w:lang w:val="en-US"/>
              </w:rPr>
              <w:t>(T_uncertainty_MAC + T_FineTiming) is unchanged</w:t>
            </w:r>
          </w:p>
        </w:tc>
      </w:tr>
    </w:tbl>
    <w:p w14:paraId="796D74A3" w14:textId="648F0A9C" w:rsidR="00000F95" w:rsidRDefault="00052210" w:rsidP="00052210">
      <w:pPr>
        <w:spacing w:before="240"/>
        <w:rPr>
          <w:sz w:val="22"/>
          <w:szCs w:val="22"/>
          <w:lang w:val="en-US"/>
        </w:rPr>
      </w:pPr>
      <w:r>
        <w:rPr>
          <w:sz w:val="22"/>
          <w:szCs w:val="22"/>
          <w:lang w:val="en-US"/>
        </w:rPr>
        <w:t>In the discussion in RAN4#100e, proponent of Option 2 pointed out that T</w:t>
      </w:r>
      <w:r w:rsidRPr="00AB72ED">
        <w:rPr>
          <w:sz w:val="22"/>
          <w:szCs w:val="22"/>
          <w:vertAlign w:val="subscript"/>
          <w:lang w:val="en-US"/>
        </w:rPr>
        <w:t xml:space="preserve">uncertainty_MAC </w:t>
      </w:r>
      <w:r>
        <w:rPr>
          <w:sz w:val="22"/>
          <w:szCs w:val="22"/>
          <w:lang w:val="en-US"/>
        </w:rPr>
        <w:t>may be needed, although T</w:t>
      </w:r>
      <w:r w:rsidRPr="00AB72ED">
        <w:rPr>
          <w:sz w:val="22"/>
          <w:szCs w:val="22"/>
          <w:vertAlign w:val="subscript"/>
          <w:lang w:val="en-US"/>
        </w:rPr>
        <w:t>FineTiming</w:t>
      </w:r>
      <w:r>
        <w:rPr>
          <w:sz w:val="22"/>
          <w:szCs w:val="22"/>
          <w:lang w:val="en-US"/>
        </w:rPr>
        <w:t xml:space="preserve"> likely can be replaced by e.g. T</w:t>
      </w:r>
      <w:r w:rsidRPr="00AB72ED">
        <w:rPr>
          <w:sz w:val="22"/>
          <w:szCs w:val="22"/>
          <w:vertAlign w:val="subscript"/>
          <w:lang w:val="en-US"/>
        </w:rPr>
        <w:t>ATRS</w:t>
      </w:r>
      <w:r>
        <w:rPr>
          <w:sz w:val="22"/>
          <w:szCs w:val="22"/>
          <w:lang w:val="en-US"/>
        </w:rPr>
        <w:t>. We tend to agree that T</w:t>
      </w:r>
      <w:r w:rsidRPr="00AB72ED">
        <w:rPr>
          <w:sz w:val="22"/>
          <w:szCs w:val="22"/>
          <w:vertAlign w:val="subscript"/>
          <w:lang w:val="en-US"/>
        </w:rPr>
        <w:t>uncertainty_MAC</w:t>
      </w:r>
      <w:r>
        <w:rPr>
          <w:sz w:val="22"/>
          <w:szCs w:val="22"/>
          <w:lang w:val="en-US"/>
        </w:rPr>
        <w:t xml:space="preserve"> shall be included</w:t>
      </w:r>
      <w:r w:rsidR="0011623A">
        <w:rPr>
          <w:sz w:val="22"/>
          <w:szCs w:val="22"/>
          <w:lang w:val="en-US"/>
        </w:rPr>
        <w:t xml:space="preserve"> since TCI state activation still needs to be carried out for PDCCH and PDSCH regardless of whether TRS is used</w:t>
      </w:r>
      <w:r>
        <w:rPr>
          <w:sz w:val="22"/>
          <w:szCs w:val="22"/>
          <w:lang w:val="en-US"/>
        </w:rPr>
        <w:t xml:space="preserve">. The definition of </w:t>
      </w:r>
      <w:r w:rsidR="00AB72ED">
        <w:rPr>
          <w:sz w:val="22"/>
          <w:szCs w:val="22"/>
          <w:lang w:val="en-US"/>
        </w:rPr>
        <w:t>T</w:t>
      </w:r>
      <w:r w:rsidR="00AB72ED" w:rsidRPr="00AB72ED">
        <w:rPr>
          <w:sz w:val="22"/>
          <w:szCs w:val="22"/>
          <w:vertAlign w:val="subscript"/>
          <w:lang w:val="en-US"/>
        </w:rPr>
        <w:t xml:space="preserve">uncertainty_MAC </w:t>
      </w:r>
      <w:r w:rsidR="00AB72ED">
        <w:rPr>
          <w:sz w:val="22"/>
          <w:szCs w:val="22"/>
          <w:lang w:val="en-US"/>
        </w:rPr>
        <w:t>is as follows:</w:t>
      </w:r>
    </w:p>
    <w:p w14:paraId="415AF13E" w14:textId="77777777" w:rsidR="00052210" w:rsidRPr="00052210" w:rsidRDefault="00052210" w:rsidP="00052210">
      <w:pPr>
        <w:spacing w:after="0"/>
        <w:ind w:left="851" w:hanging="284"/>
      </w:pPr>
      <w:r w:rsidRPr="00052210">
        <w:tab/>
        <w:t>T</w:t>
      </w:r>
      <w:r w:rsidRPr="00052210">
        <w:rPr>
          <w:vertAlign w:val="subscript"/>
          <w:lang w:eastAsia="zh-CN"/>
        </w:rPr>
        <w:t>uncertainty_MAC</w:t>
      </w:r>
      <w:r w:rsidRPr="00052210">
        <w:rPr>
          <w:rFonts w:eastAsia="Malgun Gothic"/>
          <w:lang w:eastAsia="zh-CN"/>
        </w:rPr>
        <w:t xml:space="preserve"> is the time period between reception of the last activation command for </w:t>
      </w:r>
      <w:r w:rsidRPr="00052210">
        <w:t>PDCCH TCI, PDSCH TCI (when applicable) relative to</w:t>
      </w:r>
    </w:p>
    <w:p w14:paraId="58E5AA9E" w14:textId="77777777" w:rsidR="00052210" w:rsidRPr="00052210" w:rsidRDefault="00052210" w:rsidP="00052210">
      <w:pPr>
        <w:spacing w:after="0"/>
        <w:ind w:left="1135" w:hanging="284"/>
        <w:rPr>
          <w:lang w:eastAsia="zh-CN"/>
        </w:rPr>
      </w:pPr>
      <w:r w:rsidRPr="00052210">
        <w:rPr>
          <w:lang w:eastAsia="zh-CN"/>
        </w:rPr>
        <w:t>-</w:t>
      </w:r>
      <w:r w:rsidRPr="00052210">
        <w:rPr>
          <w:lang w:eastAsia="zh-CN"/>
        </w:rPr>
        <w:tab/>
        <w:t>SCell activation command for known case;</w:t>
      </w:r>
    </w:p>
    <w:p w14:paraId="380D00E5" w14:textId="47507447" w:rsidR="00000F95" w:rsidRDefault="00052210" w:rsidP="00AB72ED">
      <w:pPr>
        <w:ind w:left="1135" w:hanging="284"/>
        <w:rPr>
          <w:lang w:eastAsia="zh-CN"/>
        </w:rPr>
      </w:pPr>
      <w:r w:rsidRPr="00052210">
        <w:rPr>
          <w:lang w:eastAsia="zh-CN"/>
        </w:rPr>
        <w:t>-</w:t>
      </w:r>
      <w:r w:rsidRPr="00052210">
        <w:rPr>
          <w:lang w:eastAsia="zh-CN"/>
        </w:rPr>
        <w:tab/>
        <w:t>First valid L1-RSRP reporting for unknown case.</w:t>
      </w:r>
    </w:p>
    <w:p w14:paraId="7489A66D" w14:textId="24D01BBD" w:rsidR="00AB72ED" w:rsidRPr="00AB72ED" w:rsidRDefault="00AB72ED" w:rsidP="00AB72ED">
      <w:pPr>
        <w:rPr>
          <w:sz w:val="22"/>
          <w:szCs w:val="22"/>
          <w:lang w:eastAsia="zh-CN"/>
        </w:rPr>
      </w:pPr>
      <w:r w:rsidRPr="00AB72ED">
        <w:rPr>
          <w:sz w:val="22"/>
          <w:szCs w:val="22"/>
          <w:lang w:eastAsia="zh-CN"/>
        </w:rPr>
        <w:lastRenderedPageBreak/>
        <w:t xml:space="preserve">The </w:t>
      </w:r>
      <w:r>
        <w:rPr>
          <w:sz w:val="22"/>
          <w:szCs w:val="22"/>
          <w:lang w:eastAsia="zh-CN"/>
        </w:rPr>
        <w:t>legacy requirements for cases with semi-persistent and periodic CSI-RS resources are used for CQI measurements</w:t>
      </w:r>
      <w:r w:rsidR="0011623A">
        <w:rPr>
          <w:sz w:val="22"/>
          <w:szCs w:val="22"/>
          <w:lang w:eastAsia="zh-CN"/>
        </w:rPr>
        <w:t xml:space="preserve">, respectively, </w:t>
      </w:r>
      <w:r>
        <w:rPr>
          <w:sz w:val="22"/>
          <w:szCs w:val="22"/>
          <w:lang w:eastAsia="zh-CN"/>
        </w:rPr>
        <w:t>are as follows.</w:t>
      </w:r>
    </w:p>
    <w:tbl>
      <w:tblPr>
        <w:tblStyle w:val="TableGrid"/>
        <w:tblW w:w="0" w:type="auto"/>
        <w:tblInd w:w="569" w:type="dxa"/>
        <w:tblLook w:val="04A0" w:firstRow="1" w:lastRow="0" w:firstColumn="1" w:lastColumn="0" w:noHBand="0" w:noVBand="1"/>
      </w:tblPr>
      <w:tblGrid>
        <w:gridCol w:w="8494"/>
      </w:tblGrid>
      <w:tr w:rsidR="004348FC" w14:paraId="01A47ED9" w14:textId="77777777" w:rsidTr="0078589F">
        <w:trPr>
          <w:trHeight w:val="3158"/>
        </w:trPr>
        <w:tc>
          <w:tcPr>
            <w:tcW w:w="8494" w:type="dxa"/>
          </w:tcPr>
          <w:p w14:paraId="2A230EB5" w14:textId="06404E07" w:rsidR="0078589F" w:rsidRPr="0078589F" w:rsidRDefault="0078589F" w:rsidP="0078589F">
            <w:pPr>
              <w:rPr>
                <w:lang w:eastAsia="zh-CN"/>
              </w:rPr>
            </w:pPr>
            <w:r w:rsidRPr="0078589F">
              <w:rPr>
                <w:lang w:eastAsia="zh-CN"/>
              </w:rPr>
              <w:t>38.133 clause 8.3.2</w:t>
            </w:r>
          </w:p>
          <w:p w14:paraId="6BFE0A8D" w14:textId="6A565726" w:rsidR="0078589F" w:rsidRDefault="0078589F" w:rsidP="0078589F">
            <w:pPr>
              <w:spacing w:after="0"/>
              <w:rPr>
                <w:sz w:val="18"/>
                <w:szCs w:val="18"/>
                <w:lang w:eastAsia="zh-CN"/>
              </w:rPr>
            </w:pPr>
            <w:r>
              <w:rPr>
                <w:sz w:val="18"/>
                <w:szCs w:val="18"/>
                <w:lang w:eastAsia="zh-CN"/>
              </w:rPr>
              <w:t>[...]</w:t>
            </w:r>
          </w:p>
          <w:p w14:paraId="44738707" w14:textId="7C1AC5CC" w:rsidR="0078589F" w:rsidRPr="0078589F" w:rsidRDefault="0078589F" w:rsidP="0078589F">
            <w:pPr>
              <w:rPr>
                <w:sz w:val="18"/>
                <w:szCs w:val="18"/>
                <w:lang w:eastAsia="zh-CN"/>
              </w:rPr>
            </w:pPr>
            <w:r w:rsidRPr="0078589F">
              <w:rPr>
                <w:sz w:val="18"/>
                <w:szCs w:val="18"/>
                <w:lang w:eastAsia="zh-CN"/>
              </w:rPr>
              <w:t xml:space="preserve">If the </w:t>
            </w:r>
            <w:r w:rsidRPr="0078589F">
              <w:rPr>
                <w:sz w:val="18"/>
                <w:szCs w:val="18"/>
              </w:rPr>
              <w:t>SCell</w:t>
            </w:r>
            <w:r w:rsidRPr="0078589F">
              <w:rPr>
                <w:sz w:val="18"/>
                <w:szCs w:val="18"/>
                <w:lang w:eastAsia="zh-CN"/>
              </w:rPr>
              <w:t xml:space="preserve"> being activated</w:t>
            </w:r>
            <w:r w:rsidRPr="0078589F">
              <w:rPr>
                <w:sz w:val="18"/>
                <w:szCs w:val="18"/>
              </w:rPr>
              <w:t xml:space="preserve"> belongs to FR2</w:t>
            </w:r>
            <w:r w:rsidRPr="0078589F">
              <w:rPr>
                <w:sz w:val="18"/>
                <w:szCs w:val="18"/>
                <w:lang w:eastAsia="zh-CN"/>
              </w:rPr>
              <w:t xml:space="preserve"> and </w:t>
            </w:r>
            <w:r w:rsidRPr="0078589F">
              <w:rPr>
                <w:sz w:val="18"/>
                <w:szCs w:val="18"/>
              </w:rPr>
              <w:t xml:space="preserve">if there is </w:t>
            </w:r>
            <w:r w:rsidRPr="0078589F">
              <w:rPr>
                <w:sz w:val="18"/>
                <w:szCs w:val="18"/>
                <w:lang w:eastAsia="zh-CN"/>
              </w:rPr>
              <w:t>no</w:t>
            </w:r>
            <w:r w:rsidRPr="0078589F">
              <w:rPr>
                <w:sz w:val="18"/>
                <w:szCs w:val="18"/>
              </w:rPr>
              <w:t xml:space="preserve"> active serving cell on that FR2 band provided that PCell or PSCell is in FR1 or in FR2</w:t>
            </w:r>
            <w:r w:rsidRPr="0078589F">
              <w:rPr>
                <w:sz w:val="18"/>
                <w:szCs w:val="18"/>
                <w:lang w:eastAsia="zh-CN"/>
              </w:rPr>
              <w:t>:</w:t>
            </w:r>
          </w:p>
          <w:p w14:paraId="1F0FEA57" w14:textId="77777777" w:rsidR="0078589F" w:rsidRPr="0078589F" w:rsidRDefault="0078589F" w:rsidP="0078589F">
            <w:pPr>
              <w:ind w:left="252" w:hanging="284"/>
              <w:rPr>
                <w:sz w:val="18"/>
                <w:szCs w:val="18"/>
                <w:lang w:eastAsia="zh-CN"/>
              </w:rPr>
            </w:pPr>
            <w:r w:rsidRPr="0078589F">
              <w:rPr>
                <w:sz w:val="18"/>
                <w:szCs w:val="18"/>
                <w:lang w:eastAsia="zh-CN"/>
              </w:rPr>
              <w:tab/>
              <w:t>I</w:t>
            </w:r>
            <w:r w:rsidRPr="0078589F">
              <w:rPr>
                <w:sz w:val="18"/>
                <w:szCs w:val="18"/>
              </w:rPr>
              <w:t xml:space="preserve">f </w:t>
            </w:r>
            <w:r w:rsidRPr="0078589F">
              <w:rPr>
                <w:sz w:val="18"/>
                <w:szCs w:val="18"/>
                <w:lang w:eastAsia="zh-CN"/>
              </w:rPr>
              <w:t>the target SCell is known to UE</w:t>
            </w:r>
            <w:r w:rsidRPr="0078589F">
              <w:rPr>
                <w:sz w:val="18"/>
                <w:szCs w:val="18"/>
              </w:rPr>
              <w:t xml:space="preserve"> </w:t>
            </w:r>
            <w:r w:rsidRPr="0078589F">
              <w:rPr>
                <w:sz w:val="18"/>
                <w:szCs w:val="18"/>
                <w:lang w:eastAsia="zh-CN"/>
              </w:rPr>
              <w:t xml:space="preserve">and semi-persistent CSI-RS is used for CSI reporting, then </w:t>
            </w:r>
            <w:r w:rsidRPr="0078589F">
              <w:rPr>
                <w:sz w:val="18"/>
                <w:szCs w:val="18"/>
              </w:rPr>
              <w:t>T</w:t>
            </w:r>
            <w:r w:rsidRPr="0078589F">
              <w:rPr>
                <w:sz w:val="18"/>
                <w:szCs w:val="18"/>
                <w:vertAlign w:val="subscript"/>
              </w:rPr>
              <w:t>activation_time</w:t>
            </w:r>
            <w:r w:rsidRPr="0078589F">
              <w:rPr>
                <w:sz w:val="18"/>
                <w:szCs w:val="18"/>
                <w:lang w:eastAsia="zh-CN"/>
              </w:rPr>
              <w:t xml:space="preserve"> is:</w:t>
            </w:r>
          </w:p>
          <w:p w14:paraId="409DDA6E" w14:textId="1858FA78" w:rsidR="0078589F" w:rsidRPr="0078589F" w:rsidRDefault="0078589F" w:rsidP="0078589F">
            <w:pPr>
              <w:ind w:left="536" w:hanging="284"/>
              <w:rPr>
                <w:sz w:val="18"/>
                <w:szCs w:val="18"/>
                <w:lang w:eastAsia="zh-CN"/>
              </w:rPr>
            </w:pPr>
            <w:r w:rsidRPr="0078589F">
              <w:rPr>
                <w:sz w:val="18"/>
                <w:szCs w:val="18"/>
              </w:rPr>
              <w:t>-</w:t>
            </w:r>
            <w:r w:rsidRPr="0078589F">
              <w:rPr>
                <w:sz w:val="18"/>
                <w:szCs w:val="18"/>
              </w:rPr>
              <w:tab/>
              <w:t>3ms + max(T</w:t>
            </w:r>
            <w:r w:rsidRPr="0078589F">
              <w:rPr>
                <w:sz w:val="18"/>
                <w:szCs w:val="18"/>
                <w:vertAlign w:val="subscript"/>
                <w:lang w:eastAsia="zh-CN"/>
              </w:rPr>
              <w:t>uncertainty_MAC</w:t>
            </w:r>
            <w:r w:rsidRPr="0078589F">
              <w:rPr>
                <w:sz w:val="18"/>
                <w:szCs w:val="18"/>
              </w:rPr>
              <w:t xml:space="preserve"> + T</w:t>
            </w:r>
            <w:r w:rsidRPr="0078589F">
              <w:rPr>
                <w:sz w:val="18"/>
                <w:szCs w:val="18"/>
                <w:vertAlign w:val="subscript"/>
              </w:rPr>
              <w:t>FineTiming</w:t>
            </w:r>
            <w:r w:rsidRPr="0078589F" w:rsidDel="000B0D6A">
              <w:rPr>
                <w:sz w:val="18"/>
                <w:szCs w:val="18"/>
                <w:lang w:eastAsia="zh-CN"/>
              </w:rPr>
              <w:t xml:space="preserve"> </w:t>
            </w:r>
            <w:r w:rsidRPr="0078589F">
              <w:rPr>
                <w:sz w:val="18"/>
                <w:szCs w:val="18"/>
                <w:lang w:eastAsia="zh-CN"/>
              </w:rPr>
              <w:t>+ 2ms, T</w:t>
            </w:r>
            <w:r w:rsidRPr="0078589F">
              <w:rPr>
                <w:sz w:val="18"/>
                <w:szCs w:val="18"/>
                <w:vertAlign w:val="subscript"/>
                <w:lang w:eastAsia="zh-CN"/>
              </w:rPr>
              <w:t>uncertainty_SP</w:t>
            </w:r>
            <w:r w:rsidRPr="0078589F">
              <w:rPr>
                <w:sz w:val="18"/>
                <w:szCs w:val="18"/>
                <w:lang w:eastAsia="zh-CN"/>
              </w:rPr>
              <w:t>),</w:t>
            </w:r>
            <w:r w:rsidRPr="0078589F" w:rsidDel="00A77415">
              <w:rPr>
                <w:sz w:val="18"/>
                <w:szCs w:val="18"/>
                <w:lang w:eastAsia="zh-CN"/>
              </w:rPr>
              <w:t xml:space="preserve"> </w:t>
            </w:r>
            <w:r w:rsidRPr="0078589F">
              <w:rPr>
                <w:sz w:val="18"/>
                <w:szCs w:val="18"/>
                <w:lang w:eastAsia="zh-CN"/>
              </w:rPr>
              <w:t xml:space="preserve">where </w:t>
            </w:r>
            <w:r w:rsidRPr="0078589F">
              <w:rPr>
                <w:sz w:val="18"/>
                <w:szCs w:val="18"/>
              </w:rPr>
              <w:t>T</w:t>
            </w:r>
            <w:r w:rsidRPr="0078589F">
              <w:rPr>
                <w:sz w:val="18"/>
                <w:szCs w:val="18"/>
                <w:vertAlign w:val="subscript"/>
                <w:lang w:eastAsia="zh-CN"/>
              </w:rPr>
              <w:t>uncertainty_MAC</w:t>
            </w:r>
            <w:r w:rsidRPr="0078589F">
              <w:rPr>
                <w:sz w:val="18"/>
                <w:szCs w:val="18"/>
              </w:rPr>
              <w:t xml:space="preserve">=0 and </w:t>
            </w:r>
            <w:r w:rsidRPr="0078589F">
              <w:rPr>
                <w:sz w:val="18"/>
                <w:szCs w:val="18"/>
                <w:lang w:eastAsia="zh-CN"/>
              </w:rPr>
              <w:t>T</w:t>
            </w:r>
            <w:r w:rsidRPr="0078589F">
              <w:rPr>
                <w:sz w:val="18"/>
                <w:szCs w:val="18"/>
                <w:vertAlign w:val="subscript"/>
                <w:lang w:eastAsia="zh-CN"/>
              </w:rPr>
              <w:t>uncertainty_SP</w:t>
            </w:r>
            <w:r w:rsidRPr="0078589F">
              <w:rPr>
                <w:sz w:val="18"/>
                <w:szCs w:val="18"/>
                <w:lang w:eastAsia="zh-CN"/>
              </w:rPr>
              <w:t>=0</w:t>
            </w:r>
            <w:r w:rsidRPr="0078589F">
              <w:rPr>
                <w:sz w:val="18"/>
                <w:szCs w:val="18"/>
              </w:rPr>
              <w:t xml:space="preserve"> if </w:t>
            </w:r>
            <w:r w:rsidRPr="0078589F">
              <w:rPr>
                <w:sz w:val="18"/>
                <w:szCs w:val="18"/>
                <w:lang w:eastAsia="zh-CN"/>
              </w:rPr>
              <w:t>UE receives the SCell activation command, semi-persistent CSI-RS activation command and TCI state activation command at the same time.</w:t>
            </w:r>
          </w:p>
          <w:p w14:paraId="02D18B1A" w14:textId="77777777" w:rsidR="0078589F" w:rsidRPr="0078589F" w:rsidRDefault="0078589F" w:rsidP="0078589F">
            <w:pPr>
              <w:ind w:left="252" w:hanging="284"/>
              <w:rPr>
                <w:sz w:val="18"/>
                <w:szCs w:val="18"/>
                <w:lang w:eastAsia="zh-CN"/>
              </w:rPr>
            </w:pPr>
            <w:r w:rsidRPr="0078589F">
              <w:rPr>
                <w:sz w:val="18"/>
                <w:szCs w:val="18"/>
                <w:lang w:eastAsia="zh-CN"/>
              </w:rPr>
              <w:tab/>
              <w:t>I</w:t>
            </w:r>
            <w:r w:rsidRPr="0078589F">
              <w:rPr>
                <w:sz w:val="18"/>
                <w:szCs w:val="18"/>
              </w:rPr>
              <w:t xml:space="preserve">f </w:t>
            </w:r>
            <w:r w:rsidRPr="0078589F">
              <w:rPr>
                <w:sz w:val="18"/>
                <w:szCs w:val="18"/>
                <w:lang w:eastAsia="zh-CN"/>
              </w:rPr>
              <w:t>the target SCell is known to UE</w:t>
            </w:r>
            <w:r w:rsidRPr="0078589F">
              <w:rPr>
                <w:sz w:val="18"/>
                <w:szCs w:val="18"/>
              </w:rPr>
              <w:t xml:space="preserve"> </w:t>
            </w:r>
            <w:r w:rsidRPr="0078589F">
              <w:rPr>
                <w:sz w:val="18"/>
                <w:szCs w:val="18"/>
                <w:lang w:eastAsia="zh-CN"/>
              </w:rPr>
              <w:t xml:space="preserve">and periodic CSI-RS is used for CSI reporting, then </w:t>
            </w:r>
            <w:r w:rsidRPr="0078589F">
              <w:rPr>
                <w:sz w:val="18"/>
                <w:szCs w:val="18"/>
              </w:rPr>
              <w:t>T</w:t>
            </w:r>
            <w:r w:rsidRPr="0078589F">
              <w:rPr>
                <w:sz w:val="18"/>
                <w:szCs w:val="18"/>
                <w:vertAlign w:val="subscript"/>
              </w:rPr>
              <w:t>activation_time</w:t>
            </w:r>
            <w:r w:rsidRPr="0078589F">
              <w:rPr>
                <w:sz w:val="18"/>
                <w:szCs w:val="18"/>
                <w:lang w:eastAsia="zh-CN"/>
              </w:rPr>
              <w:t xml:space="preserve"> is:</w:t>
            </w:r>
          </w:p>
          <w:p w14:paraId="5A1B707D" w14:textId="77777777" w:rsidR="004348FC" w:rsidRDefault="0078589F" w:rsidP="0078589F">
            <w:pPr>
              <w:spacing w:after="0"/>
              <w:ind w:left="536" w:hanging="284"/>
              <w:rPr>
                <w:sz w:val="18"/>
                <w:szCs w:val="18"/>
                <w:lang w:eastAsia="zh-CN"/>
              </w:rPr>
            </w:pPr>
            <w:r w:rsidRPr="0078589F">
              <w:rPr>
                <w:sz w:val="18"/>
                <w:szCs w:val="18"/>
                <w:lang w:eastAsia="zh-CN"/>
              </w:rPr>
              <w:t>-</w:t>
            </w:r>
            <w:r w:rsidRPr="0078589F">
              <w:rPr>
                <w:sz w:val="18"/>
                <w:szCs w:val="18"/>
                <w:lang w:eastAsia="zh-CN"/>
              </w:rPr>
              <w:tab/>
              <w:t>max(T</w:t>
            </w:r>
            <w:r w:rsidRPr="0078589F">
              <w:rPr>
                <w:sz w:val="18"/>
                <w:szCs w:val="18"/>
                <w:vertAlign w:val="subscript"/>
                <w:lang w:eastAsia="zh-CN"/>
              </w:rPr>
              <w:t>uncertainty_MAC</w:t>
            </w:r>
            <w:r w:rsidRPr="0078589F">
              <w:rPr>
                <w:sz w:val="18"/>
                <w:szCs w:val="18"/>
                <w:lang w:eastAsia="zh-CN"/>
              </w:rPr>
              <w:t xml:space="preserve"> + 5ms + T</w:t>
            </w:r>
            <w:r w:rsidRPr="0078589F">
              <w:rPr>
                <w:sz w:val="18"/>
                <w:szCs w:val="18"/>
                <w:vertAlign w:val="subscript"/>
                <w:lang w:eastAsia="zh-CN"/>
              </w:rPr>
              <w:t>FineTiming</w:t>
            </w:r>
            <w:r w:rsidRPr="0078589F">
              <w:rPr>
                <w:sz w:val="18"/>
                <w:szCs w:val="18"/>
                <w:lang w:eastAsia="zh-CN"/>
              </w:rPr>
              <w:t>, T</w:t>
            </w:r>
            <w:r w:rsidRPr="0078589F">
              <w:rPr>
                <w:sz w:val="18"/>
                <w:szCs w:val="18"/>
                <w:vertAlign w:val="subscript"/>
                <w:lang w:eastAsia="zh-CN"/>
              </w:rPr>
              <w:t>uncertainty_RRC</w:t>
            </w:r>
            <w:r w:rsidRPr="0078589F">
              <w:rPr>
                <w:sz w:val="18"/>
                <w:szCs w:val="18"/>
                <w:lang w:eastAsia="zh-CN"/>
              </w:rPr>
              <w:t xml:space="preserve"> + T</w:t>
            </w:r>
            <w:r w:rsidRPr="0078589F">
              <w:rPr>
                <w:sz w:val="18"/>
                <w:szCs w:val="18"/>
                <w:vertAlign w:val="subscript"/>
                <w:lang w:eastAsia="zh-CN"/>
              </w:rPr>
              <w:t>RRC_delay</w:t>
            </w:r>
            <w:r w:rsidRPr="0078589F">
              <w:rPr>
                <w:sz w:val="18"/>
                <w:szCs w:val="18"/>
              </w:rPr>
              <w:t>-T</w:t>
            </w:r>
            <w:r w:rsidRPr="0078589F">
              <w:rPr>
                <w:sz w:val="18"/>
                <w:szCs w:val="18"/>
                <w:vertAlign w:val="subscript"/>
              </w:rPr>
              <w:t>HARQ</w:t>
            </w:r>
            <w:r w:rsidRPr="0078589F">
              <w:rPr>
                <w:sz w:val="18"/>
                <w:szCs w:val="18"/>
                <w:lang w:eastAsia="zh-CN"/>
              </w:rPr>
              <w:t xml:space="preserve">), </w:t>
            </w:r>
            <w:r w:rsidRPr="0078589F">
              <w:rPr>
                <w:sz w:val="18"/>
                <w:szCs w:val="18"/>
              </w:rPr>
              <w:t>where T</w:t>
            </w:r>
            <w:r w:rsidRPr="0078589F">
              <w:rPr>
                <w:sz w:val="18"/>
                <w:szCs w:val="18"/>
                <w:vertAlign w:val="subscript"/>
                <w:lang w:eastAsia="zh-CN"/>
              </w:rPr>
              <w:t>uncertainty_MAC</w:t>
            </w:r>
            <w:r w:rsidRPr="0078589F">
              <w:rPr>
                <w:sz w:val="18"/>
                <w:szCs w:val="18"/>
              </w:rPr>
              <w:t xml:space="preserve">=0 if </w:t>
            </w:r>
            <w:r w:rsidRPr="0078589F">
              <w:rPr>
                <w:sz w:val="18"/>
                <w:szCs w:val="18"/>
                <w:lang w:eastAsia="zh-CN"/>
              </w:rPr>
              <w:t>UE receives the SCell activation command and TCI state activation commands at the same time.</w:t>
            </w:r>
          </w:p>
          <w:p w14:paraId="3A664CFE" w14:textId="08688407" w:rsidR="0078589F" w:rsidRPr="0078589F" w:rsidRDefault="0078589F" w:rsidP="0078589F">
            <w:pPr>
              <w:rPr>
                <w:sz w:val="18"/>
                <w:szCs w:val="18"/>
                <w:lang w:eastAsia="zh-CN"/>
              </w:rPr>
            </w:pPr>
            <w:r>
              <w:rPr>
                <w:sz w:val="18"/>
                <w:szCs w:val="18"/>
                <w:lang w:eastAsia="zh-CN"/>
              </w:rPr>
              <w:t>[...]</w:t>
            </w:r>
          </w:p>
        </w:tc>
      </w:tr>
    </w:tbl>
    <w:p w14:paraId="18F60615" w14:textId="5D5EFA62" w:rsidR="0078589F" w:rsidRDefault="0078589F" w:rsidP="0078589F">
      <w:pPr>
        <w:pStyle w:val="B3"/>
        <w:ind w:left="0" w:firstLine="0"/>
        <w:rPr>
          <w:lang w:eastAsia="zh-CN"/>
        </w:rPr>
      </w:pPr>
    </w:p>
    <w:p w14:paraId="2FF6D999" w14:textId="7A4573E4" w:rsidR="0078589F" w:rsidRPr="0057590D" w:rsidRDefault="0078589F" w:rsidP="0078589F">
      <w:pPr>
        <w:pStyle w:val="B3"/>
        <w:ind w:left="0" w:firstLine="0"/>
        <w:rPr>
          <w:lang w:eastAsia="zh-CN"/>
        </w:rPr>
      </w:pPr>
      <w:r w:rsidRPr="0057590D">
        <w:rPr>
          <w:sz w:val="22"/>
          <w:szCs w:val="22"/>
          <w:lang w:eastAsia="zh-CN"/>
        </w:rPr>
        <w:t xml:space="preserve">Here we would propose </w:t>
      </w:r>
      <w:r w:rsidR="00AB72ED" w:rsidRPr="0057590D">
        <w:rPr>
          <w:sz w:val="22"/>
          <w:szCs w:val="22"/>
          <w:lang w:eastAsia="zh-CN"/>
        </w:rPr>
        <w:t>the foll</w:t>
      </w:r>
      <w:r w:rsidR="0057590D">
        <w:rPr>
          <w:sz w:val="22"/>
          <w:szCs w:val="22"/>
          <w:lang w:eastAsia="zh-CN"/>
        </w:rPr>
        <w:t>o</w:t>
      </w:r>
      <w:r w:rsidR="00AB72ED" w:rsidRPr="0057590D">
        <w:rPr>
          <w:sz w:val="22"/>
          <w:szCs w:val="22"/>
          <w:lang w:eastAsia="zh-CN"/>
        </w:rPr>
        <w:t>wing modification when semi-persistent CSI-RS resources are used for CQI measurements:</w:t>
      </w:r>
      <w:r w:rsidR="0057590D" w:rsidRPr="0057590D">
        <w:rPr>
          <w:sz w:val="22"/>
          <w:szCs w:val="22"/>
          <w:lang w:eastAsia="zh-CN"/>
        </w:rPr>
        <w:t xml:space="preserve"> </w:t>
      </w:r>
      <w:r w:rsidRPr="0057590D">
        <w:rPr>
          <w:sz w:val="22"/>
          <w:szCs w:val="22"/>
        </w:rPr>
        <w:t>3ms + max(T</w:t>
      </w:r>
      <w:r w:rsidRPr="0057590D">
        <w:rPr>
          <w:sz w:val="22"/>
          <w:szCs w:val="22"/>
          <w:vertAlign w:val="subscript"/>
          <w:lang w:eastAsia="zh-CN"/>
        </w:rPr>
        <w:t>uncertainty_MAC</w:t>
      </w:r>
      <w:r w:rsidRPr="0057590D">
        <w:rPr>
          <w:sz w:val="22"/>
          <w:szCs w:val="22"/>
        </w:rPr>
        <w:t xml:space="preserve"> + T</w:t>
      </w:r>
      <w:r w:rsidRPr="0057590D">
        <w:rPr>
          <w:sz w:val="22"/>
          <w:szCs w:val="22"/>
          <w:vertAlign w:val="subscript"/>
        </w:rPr>
        <w:t>FineTiming</w:t>
      </w:r>
      <w:r w:rsidRPr="0057590D" w:rsidDel="000B0D6A">
        <w:rPr>
          <w:sz w:val="22"/>
          <w:szCs w:val="22"/>
          <w:lang w:eastAsia="zh-CN"/>
        </w:rPr>
        <w:t xml:space="preserve"> </w:t>
      </w:r>
      <w:r w:rsidRPr="0057590D">
        <w:rPr>
          <w:sz w:val="22"/>
          <w:szCs w:val="22"/>
          <w:lang w:eastAsia="zh-CN"/>
        </w:rPr>
        <w:t>+ 2ms, T</w:t>
      </w:r>
      <w:r w:rsidRPr="0057590D">
        <w:rPr>
          <w:sz w:val="22"/>
          <w:szCs w:val="22"/>
          <w:vertAlign w:val="subscript"/>
          <w:lang w:eastAsia="zh-CN"/>
        </w:rPr>
        <w:t>uncertainty_SP</w:t>
      </w:r>
      <w:r w:rsidRPr="0057590D">
        <w:rPr>
          <w:sz w:val="22"/>
          <w:szCs w:val="22"/>
          <w:lang w:eastAsia="zh-CN"/>
        </w:rPr>
        <w:t xml:space="preserve">) </w:t>
      </w:r>
      <w:r w:rsidR="00AB72ED">
        <w:rPr>
          <w:sz w:val="22"/>
          <w:szCs w:val="22"/>
        </w:rPr>
        <w:t>in legacy requirement is replaced by</w:t>
      </w:r>
      <w:r w:rsidR="00AB72ED">
        <w:rPr>
          <w:sz w:val="18"/>
          <w:szCs w:val="18"/>
          <w:lang w:eastAsia="zh-CN"/>
        </w:rPr>
        <w:t xml:space="preserve"> </w:t>
      </w:r>
      <w:r w:rsidRPr="0057590D">
        <w:rPr>
          <w:sz w:val="22"/>
          <w:szCs w:val="22"/>
        </w:rPr>
        <w:t>3ms + max(</w:t>
      </w:r>
      <w:r w:rsidRPr="0057590D">
        <w:rPr>
          <w:sz w:val="22"/>
          <w:szCs w:val="22"/>
          <w:highlight w:val="cyan"/>
        </w:rPr>
        <w:t>T</w:t>
      </w:r>
      <w:r w:rsidRPr="0057590D">
        <w:rPr>
          <w:sz w:val="22"/>
          <w:szCs w:val="22"/>
          <w:highlight w:val="cyan"/>
          <w:vertAlign w:val="subscript"/>
        </w:rPr>
        <w:t xml:space="preserve">ATRS </w:t>
      </w:r>
      <w:r w:rsidRPr="0057590D">
        <w:rPr>
          <w:sz w:val="22"/>
          <w:szCs w:val="22"/>
          <w:highlight w:val="cyan"/>
        </w:rPr>
        <w:t>+ 2ms</w:t>
      </w:r>
      <w:r w:rsidRPr="0057590D">
        <w:rPr>
          <w:sz w:val="22"/>
          <w:szCs w:val="22"/>
        </w:rPr>
        <w:t xml:space="preserve">, </w:t>
      </w:r>
      <w:r w:rsidRPr="0057590D">
        <w:rPr>
          <w:sz w:val="22"/>
          <w:szCs w:val="22"/>
          <w:highlight w:val="cyan"/>
        </w:rPr>
        <w:t>T</w:t>
      </w:r>
      <w:r w:rsidRPr="0057590D">
        <w:rPr>
          <w:sz w:val="22"/>
          <w:szCs w:val="22"/>
          <w:highlight w:val="cyan"/>
          <w:vertAlign w:val="subscript"/>
          <w:lang w:eastAsia="zh-CN"/>
        </w:rPr>
        <w:t xml:space="preserve">uncertainty_MAC </w:t>
      </w:r>
      <w:r w:rsidRPr="0057590D">
        <w:rPr>
          <w:sz w:val="22"/>
          <w:szCs w:val="22"/>
          <w:highlight w:val="cyan"/>
        </w:rPr>
        <w:t>+ 2ms</w:t>
      </w:r>
      <w:r w:rsidRPr="0057590D">
        <w:rPr>
          <w:sz w:val="22"/>
          <w:szCs w:val="22"/>
          <w:lang w:eastAsia="zh-CN"/>
        </w:rPr>
        <w:t>, T</w:t>
      </w:r>
      <w:r w:rsidRPr="0057590D">
        <w:rPr>
          <w:sz w:val="22"/>
          <w:szCs w:val="22"/>
          <w:vertAlign w:val="subscript"/>
          <w:lang w:eastAsia="zh-CN"/>
        </w:rPr>
        <w:t>uncertainty_SP</w:t>
      </w:r>
      <w:r w:rsidRPr="0057590D">
        <w:rPr>
          <w:sz w:val="22"/>
          <w:szCs w:val="22"/>
          <w:lang w:eastAsia="zh-CN"/>
        </w:rPr>
        <w:t xml:space="preserve">) </w:t>
      </w:r>
      <w:r w:rsidR="00AB72ED">
        <w:rPr>
          <w:sz w:val="22"/>
          <w:szCs w:val="22"/>
          <w:lang w:eastAsia="zh-CN"/>
        </w:rPr>
        <w:t xml:space="preserve">when TRS </w:t>
      </w:r>
      <w:r w:rsidR="0011623A">
        <w:rPr>
          <w:sz w:val="22"/>
          <w:szCs w:val="22"/>
          <w:lang w:eastAsia="zh-CN"/>
        </w:rPr>
        <w:t>is</w:t>
      </w:r>
      <w:r w:rsidR="00AB72ED" w:rsidRPr="0057590D">
        <w:rPr>
          <w:sz w:val="22"/>
          <w:szCs w:val="22"/>
          <w:lang w:eastAsia="zh-CN"/>
        </w:rPr>
        <w:t xml:space="preserve"> used, </w:t>
      </w:r>
      <w:r w:rsidRPr="0057590D">
        <w:rPr>
          <w:sz w:val="22"/>
          <w:szCs w:val="22"/>
          <w:lang w:eastAsia="zh-CN"/>
        </w:rPr>
        <w:t>i.e. activation time is depending on the later of: Availability of TRS plus processing time, TCI state activation for PDCCH and potentially PDSCH, and activation of semi-persistent CSI-RS to be used for CQI measurement</w:t>
      </w:r>
      <w:r w:rsidR="0075181C" w:rsidRPr="0057590D">
        <w:rPr>
          <w:sz w:val="22"/>
          <w:szCs w:val="22"/>
          <w:lang w:eastAsia="zh-CN"/>
        </w:rPr>
        <w:t>s</w:t>
      </w:r>
      <w:r w:rsidR="0057590D">
        <w:rPr>
          <w:sz w:val="22"/>
          <w:szCs w:val="22"/>
          <w:lang w:eastAsia="zh-CN"/>
        </w:rPr>
        <w:t xml:space="preserve">, and where the following definition has been used: </w:t>
      </w:r>
      <w:r w:rsidR="0057590D" w:rsidRPr="009D3C15">
        <w:rPr>
          <w:sz w:val="22"/>
          <w:szCs w:val="22"/>
          <w:lang w:eastAsia="zh-CN"/>
        </w:rPr>
        <w:t>T</w:t>
      </w:r>
      <w:r w:rsidR="0057590D" w:rsidRPr="009D3C15">
        <w:rPr>
          <w:sz w:val="22"/>
          <w:szCs w:val="22"/>
          <w:vertAlign w:val="subscript"/>
          <w:lang w:eastAsia="zh-CN"/>
        </w:rPr>
        <w:t>ATRS</w:t>
      </w:r>
      <w:r w:rsidR="0057590D" w:rsidRPr="009D3C15">
        <w:rPr>
          <w:sz w:val="22"/>
          <w:szCs w:val="22"/>
          <w:lang w:eastAsia="zh-CN"/>
        </w:rPr>
        <w:t xml:space="preserve"> is time period between reception of SCell activation command and full TRS burst.</w:t>
      </w:r>
    </w:p>
    <w:p w14:paraId="47B9149F" w14:textId="6C0A3594" w:rsidR="004348FC" w:rsidRDefault="0057590D" w:rsidP="0075181C">
      <w:pPr>
        <w:pStyle w:val="B3"/>
        <w:ind w:left="0" w:firstLine="0"/>
        <w:rPr>
          <w:sz w:val="22"/>
          <w:szCs w:val="22"/>
          <w:lang w:eastAsia="zh-CN"/>
        </w:rPr>
      </w:pPr>
      <w:r>
        <w:rPr>
          <w:sz w:val="22"/>
          <w:szCs w:val="22"/>
          <w:lang w:eastAsia="zh-CN"/>
        </w:rPr>
        <w:t xml:space="preserve">Similarly, when instead periodic CSI-RS resources are used for CQI measurements: </w:t>
      </w:r>
      <w:r w:rsidR="0078589F" w:rsidRPr="0057590D">
        <w:rPr>
          <w:sz w:val="22"/>
          <w:szCs w:val="22"/>
          <w:lang w:eastAsia="zh-CN"/>
        </w:rPr>
        <w:t>max(T</w:t>
      </w:r>
      <w:r w:rsidR="0078589F" w:rsidRPr="0057590D">
        <w:rPr>
          <w:sz w:val="22"/>
          <w:szCs w:val="22"/>
          <w:vertAlign w:val="subscript"/>
          <w:lang w:eastAsia="zh-CN"/>
        </w:rPr>
        <w:t>uncertainty_MAC</w:t>
      </w:r>
      <w:r w:rsidR="0078589F" w:rsidRPr="0057590D">
        <w:rPr>
          <w:sz w:val="22"/>
          <w:szCs w:val="22"/>
          <w:lang w:eastAsia="zh-CN"/>
        </w:rPr>
        <w:t xml:space="preserve"> + 5ms + T</w:t>
      </w:r>
      <w:r w:rsidR="0078589F" w:rsidRPr="0057590D">
        <w:rPr>
          <w:sz w:val="22"/>
          <w:szCs w:val="22"/>
          <w:vertAlign w:val="subscript"/>
          <w:lang w:eastAsia="zh-CN"/>
        </w:rPr>
        <w:t>FineTiming</w:t>
      </w:r>
      <w:r w:rsidR="0078589F" w:rsidRPr="0057590D">
        <w:rPr>
          <w:sz w:val="22"/>
          <w:szCs w:val="22"/>
          <w:lang w:eastAsia="zh-CN"/>
        </w:rPr>
        <w:t>, T</w:t>
      </w:r>
      <w:r w:rsidR="0078589F" w:rsidRPr="0057590D">
        <w:rPr>
          <w:sz w:val="22"/>
          <w:szCs w:val="22"/>
          <w:vertAlign w:val="subscript"/>
          <w:lang w:eastAsia="zh-CN"/>
        </w:rPr>
        <w:t>uncertainty_RRC</w:t>
      </w:r>
      <w:r w:rsidR="0078589F" w:rsidRPr="0057590D">
        <w:rPr>
          <w:sz w:val="22"/>
          <w:szCs w:val="22"/>
          <w:lang w:eastAsia="zh-CN"/>
        </w:rPr>
        <w:t xml:space="preserve"> + T</w:t>
      </w:r>
      <w:r w:rsidR="0078589F" w:rsidRPr="0057590D">
        <w:rPr>
          <w:sz w:val="22"/>
          <w:szCs w:val="22"/>
          <w:vertAlign w:val="subscript"/>
          <w:lang w:eastAsia="zh-CN"/>
        </w:rPr>
        <w:t>RRC_delay</w:t>
      </w:r>
      <w:r w:rsidR="0078589F" w:rsidRPr="0057590D">
        <w:rPr>
          <w:sz w:val="22"/>
          <w:szCs w:val="22"/>
        </w:rPr>
        <w:t>-T</w:t>
      </w:r>
      <w:r w:rsidR="0078589F" w:rsidRPr="0057590D">
        <w:rPr>
          <w:sz w:val="22"/>
          <w:szCs w:val="22"/>
          <w:vertAlign w:val="subscript"/>
        </w:rPr>
        <w:t>HARQ</w:t>
      </w:r>
      <w:r w:rsidR="0078589F" w:rsidRPr="0057590D">
        <w:rPr>
          <w:sz w:val="22"/>
          <w:szCs w:val="22"/>
          <w:lang w:eastAsia="zh-CN"/>
        </w:rPr>
        <w:t>)</w:t>
      </w:r>
      <w:r>
        <w:rPr>
          <w:sz w:val="22"/>
          <w:szCs w:val="22"/>
          <w:lang w:eastAsia="zh-CN"/>
        </w:rPr>
        <w:t xml:space="preserve"> in legacy requirement is replaced by </w:t>
      </w:r>
      <w:r w:rsidR="0078589F" w:rsidRPr="0057590D">
        <w:rPr>
          <w:sz w:val="22"/>
          <w:szCs w:val="22"/>
          <w:lang w:eastAsia="zh-CN"/>
        </w:rPr>
        <w:t>max(</w:t>
      </w:r>
      <w:r w:rsidR="0078589F" w:rsidRPr="0057590D">
        <w:rPr>
          <w:sz w:val="22"/>
          <w:szCs w:val="22"/>
          <w:highlight w:val="cyan"/>
          <w:lang w:eastAsia="zh-CN"/>
        </w:rPr>
        <w:t>T</w:t>
      </w:r>
      <w:r w:rsidR="0078589F" w:rsidRPr="0057590D">
        <w:rPr>
          <w:sz w:val="22"/>
          <w:szCs w:val="22"/>
          <w:highlight w:val="cyan"/>
          <w:vertAlign w:val="subscript"/>
          <w:lang w:eastAsia="zh-CN"/>
        </w:rPr>
        <w:t>ATRS</w:t>
      </w:r>
      <w:r w:rsidR="0075181C" w:rsidRPr="0057590D">
        <w:rPr>
          <w:sz w:val="22"/>
          <w:szCs w:val="22"/>
          <w:highlight w:val="cyan"/>
          <w:lang w:eastAsia="zh-CN"/>
        </w:rPr>
        <w:t xml:space="preserve"> + 5ms</w:t>
      </w:r>
      <w:r w:rsidR="0078589F" w:rsidRPr="0057590D">
        <w:rPr>
          <w:sz w:val="22"/>
          <w:szCs w:val="22"/>
          <w:lang w:eastAsia="zh-CN"/>
        </w:rPr>
        <w:t xml:space="preserve">, </w:t>
      </w:r>
      <w:r w:rsidR="0078589F" w:rsidRPr="0057590D">
        <w:rPr>
          <w:sz w:val="22"/>
          <w:szCs w:val="22"/>
          <w:highlight w:val="cyan"/>
          <w:lang w:eastAsia="zh-CN"/>
        </w:rPr>
        <w:t>T</w:t>
      </w:r>
      <w:r w:rsidR="0078589F" w:rsidRPr="0057590D">
        <w:rPr>
          <w:sz w:val="22"/>
          <w:szCs w:val="22"/>
          <w:highlight w:val="cyan"/>
          <w:vertAlign w:val="subscript"/>
          <w:lang w:eastAsia="zh-CN"/>
        </w:rPr>
        <w:t>uncertainty_MAC</w:t>
      </w:r>
      <w:r w:rsidR="0078589F" w:rsidRPr="0057590D">
        <w:rPr>
          <w:sz w:val="22"/>
          <w:szCs w:val="22"/>
          <w:highlight w:val="cyan"/>
          <w:lang w:eastAsia="zh-CN"/>
        </w:rPr>
        <w:t xml:space="preserve"> + 5ms</w:t>
      </w:r>
      <w:r w:rsidR="0078589F" w:rsidRPr="0057590D">
        <w:rPr>
          <w:sz w:val="22"/>
          <w:szCs w:val="22"/>
          <w:lang w:eastAsia="zh-CN"/>
        </w:rPr>
        <w:t>, T</w:t>
      </w:r>
      <w:r w:rsidR="0078589F" w:rsidRPr="0057590D">
        <w:rPr>
          <w:sz w:val="22"/>
          <w:szCs w:val="22"/>
          <w:vertAlign w:val="subscript"/>
          <w:lang w:eastAsia="zh-CN"/>
        </w:rPr>
        <w:t>uncertainty_RRC</w:t>
      </w:r>
      <w:r w:rsidR="0078589F" w:rsidRPr="0057590D">
        <w:rPr>
          <w:sz w:val="22"/>
          <w:szCs w:val="22"/>
          <w:lang w:eastAsia="zh-CN"/>
        </w:rPr>
        <w:t xml:space="preserve"> + T</w:t>
      </w:r>
      <w:r w:rsidR="0078589F" w:rsidRPr="0057590D">
        <w:rPr>
          <w:sz w:val="22"/>
          <w:szCs w:val="22"/>
          <w:vertAlign w:val="subscript"/>
          <w:lang w:eastAsia="zh-CN"/>
        </w:rPr>
        <w:t>RRC_delay</w:t>
      </w:r>
      <w:r w:rsidR="0078589F" w:rsidRPr="0057590D">
        <w:rPr>
          <w:sz w:val="22"/>
          <w:szCs w:val="22"/>
        </w:rPr>
        <w:t>-T</w:t>
      </w:r>
      <w:r w:rsidR="0078589F" w:rsidRPr="0057590D">
        <w:rPr>
          <w:sz w:val="22"/>
          <w:szCs w:val="22"/>
          <w:vertAlign w:val="subscript"/>
        </w:rPr>
        <w:t>HARQ</w:t>
      </w:r>
      <w:r w:rsidR="0078589F" w:rsidRPr="0057590D">
        <w:rPr>
          <w:sz w:val="22"/>
          <w:szCs w:val="22"/>
          <w:lang w:eastAsia="zh-CN"/>
        </w:rPr>
        <w:t>)</w:t>
      </w:r>
      <w:r>
        <w:rPr>
          <w:sz w:val="22"/>
          <w:szCs w:val="22"/>
          <w:lang w:eastAsia="zh-CN"/>
        </w:rPr>
        <w:t xml:space="preserve"> when TRS are used.</w:t>
      </w:r>
    </w:p>
    <w:p w14:paraId="0553A220" w14:textId="35658F2B" w:rsidR="00607C58" w:rsidRPr="00FF4CF6" w:rsidRDefault="00607C58" w:rsidP="00FF4CF6">
      <w:pPr>
        <w:spacing w:before="240" w:after="0"/>
        <w:ind w:left="1134" w:hanging="1134"/>
        <w:rPr>
          <w:sz w:val="22"/>
          <w:szCs w:val="22"/>
          <w:lang w:eastAsia="zh-CN"/>
        </w:rPr>
      </w:pPr>
      <w:r w:rsidRPr="009D3C15">
        <w:rPr>
          <w:b/>
          <w:bCs/>
          <w:color w:val="1F497D" w:themeColor="text2"/>
          <w:sz w:val="22"/>
          <w:szCs w:val="22"/>
          <w:lang w:val="en-US"/>
        </w:rPr>
        <w:t xml:space="preserve">Proposal </w:t>
      </w:r>
      <w:r w:rsidR="003D16F3">
        <w:rPr>
          <w:b/>
          <w:bCs/>
          <w:color w:val="1F497D" w:themeColor="text2"/>
          <w:sz w:val="22"/>
          <w:szCs w:val="22"/>
          <w:lang w:val="en-US"/>
        </w:rPr>
        <w:t>2</w:t>
      </w:r>
      <w:r w:rsidRPr="00FF4CF6">
        <w:rPr>
          <w:b/>
          <w:bCs/>
          <w:color w:val="365F91" w:themeColor="accent1" w:themeShade="BF"/>
          <w:sz w:val="22"/>
          <w:szCs w:val="22"/>
          <w:lang w:val="en-US"/>
        </w:rPr>
        <w:t xml:space="preserve">: </w:t>
      </w:r>
      <w:r w:rsidRPr="00FF4CF6">
        <w:rPr>
          <w:b/>
          <w:bCs/>
          <w:color w:val="365F91" w:themeColor="accent1" w:themeShade="BF"/>
          <w:sz w:val="22"/>
          <w:szCs w:val="22"/>
          <w:lang w:val="en-US"/>
        </w:rPr>
        <w:tab/>
      </w:r>
      <w:r w:rsidR="004348FC" w:rsidRPr="00FF4CF6">
        <w:rPr>
          <w:color w:val="365F91" w:themeColor="accent1" w:themeShade="BF"/>
          <w:sz w:val="22"/>
          <w:szCs w:val="22"/>
          <w:lang w:val="en-US"/>
        </w:rPr>
        <w:t xml:space="preserve">SCell activation delay requirements for activation of known SCell in FR2 band without active serving cell shall account for potential uncertainty pertaining to TCI state activation. </w:t>
      </w:r>
      <w:r w:rsidR="001C13D1" w:rsidRPr="00FF4CF6">
        <w:rPr>
          <w:color w:val="365F91" w:themeColor="accent1" w:themeShade="BF"/>
          <w:sz w:val="22"/>
          <w:szCs w:val="22"/>
          <w:lang w:val="en-US"/>
        </w:rPr>
        <w:t>The following timelines are proposed:</w:t>
      </w:r>
      <w:r w:rsidR="001C13D1" w:rsidRPr="00FF4CF6">
        <w:rPr>
          <w:color w:val="365F91" w:themeColor="accent1" w:themeShade="BF"/>
          <w:sz w:val="22"/>
          <w:szCs w:val="22"/>
          <w:lang w:val="en-US"/>
        </w:rPr>
        <w:br/>
        <w:t xml:space="preserve">- </w:t>
      </w:r>
      <w:r w:rsidR="00FF4CF6" w:rsidRPr="00FF4CF6">
        <w:rPr>
          <w:color w:val="365F91" w:themeColor="accent1" w:themeShade="BF"/>
          <w:sz w:val="22"/>
          <w:szCs w:val="22"/>
          <w:lang w:val="en-US"/>
        </w:rPr>
        <w:tab/>
      </w:r>
      <w:r w:rsidR="001C13D1" w:rsidRPr="00FF4CF6">
        <w:rPr>
          <w:color w:val="365F91" w:themeColor="accent1" w:themeShade="BF"/>
          <w:sz w:val="22"/>
          <w:szCs w:val="22"/>
          <w:lang w:val="en-US"/>
        </w:rPr>
        <w:t>T</w:t>
      </w:r>
      <w:r w:rsidR="001C13D1" w:rsidRPr="00FF4CF6">
        <w:rPr>
          <w:color w:val="365F91" w:themeColor="accent1" w:themeShade="BF"/>
          <w:sz w:val="22"/>
          <w:szCs w:val="22"/>
          <w:vertAlign w:val="subscript"/>
          <w:lang w:val="en-US"/>
        </w:rPr>
        <w:t xml:space="preserve">activation_time </w:t>
      </w:r>
      <w:r w:rsidR="001C13D1" w:rsidRPr="00FF4CF6">
        <w:rPr>
          <w:color w:val="365F91" w:themeColor="accent1" w:themeShade="BF"/>
          <w:sz w:val="22"/>
          <w:szCs w:val="22"/>
          <w:lang w:val="en-US"/>
        </w:rPr>
        <w:t xml:space="preserve">= </w:t>
      </w:r>
      <w:r w:rsidR="001C13D1" w:rsidRPr="00FF4CF6">
        <w:rPr>
          <w:color w:val="365F91" w:themeColor="accent1" w:themeShade="BF"/>
          <w:sz w:val="22"/>
          <w:szCs w:val="22"/>
        </w:rPr>
        <w:t>3ms + max(T</w:t>
      </w:r>
      <w:r w:rsidR="001C13D1" w:rsidRPr="00FF4CF6">
        <w:rPr>
          <w:color w:val="365F91" w:themeColor="accent1" w:themeShade="BF"/>
          <w:sz w:val="22"/>
          <w:szCs w:val="22"/>
          <w:vertAlign w:val="subscript"/>
        </w:rPr>
        <w:t xml:space="preserve">ATRS </w:t>
      </w:r>
      <w:r w:rsidR="001C13D1" w:rsidRPr="00FF4CF6">
        <w:rPr>
          <w:color w:val="365F91" w:themeColor="accent1" w:themeShade="BF"/>
          <w:sz w:val="22"/>
          <w:szCs w:val="22"/>
        </w:rPr>
        <w:t>+ 2ms, T</w:t>
      </w:r>
      <w:r w:rsidR="001C13D1" w:rsidRPr="00FF4CF6">
        <w:rPr>
          <w:color w:val="365F91" w:themeColor="accent1" w:themeShade="BF"/>
          <w:sz w:val="22"/>
          <w:szCs w:val="22"/>
          <w:vertAlign w:val="subscript"/>
          <w:lang w:eastAsia="zh-CN"/>
        </w:rPr>
        <w:t xml:space="preserve">uncertainty_MAC </w:t>
      </w:r>
      <w:r w:rsidR="001C13D1" w:rsidRPr="00FF4CF6">
        <w:rPr>
          <w:color w:val="365F91" w:themeColor="accent1" w:themeShade="BF"/>
          <w:sz w:val="22"/>
          <w:szCs w:val="22"/>
        </w:rPr>
        <w:t>+ 2ms</w:t>
      </w:r>
      <w:r w:rsidR="001C13D1" w:rsidRPr="00FF4CF6">
        <w:rPr>
          <w:color w:val="365F91" w:themeColor="accent1" w:themeShade="BF"/>
          <w:sz w:val="22"/>
          <w:szCs w:val="22"/>
          <w:lang w:eastAsia="zh-CN"/>
        </w:rPr>
        <w:t>, T</w:t>
      </w:r>
      <w:r w:rsidR="001C13D1" w:rsidRPr="00FF4CF6">
        <w:rPr>
          <w:color w:val="365F91" w:themeColor="accent1" w:themeShade="BF"/>
          <w:sz w:val="22"/>
          <w:szCs w:val="22"/>
          <w:vertAlign w:val="subscript"/>
          <w:lang w:eastAsia="zh-CN"/>
        </w:rPr>
        <w:t>uncertainty_SP</w:t>
      </w:r>
      <w:r w:rsidR="001C13D1" w:rsidRPr="00FF4CF6">
        <w:rPr>
          <w:color w:val="365F91" w:themeColor="accent1" w:themeShade="BF"/>
          <w:sz w:val="22"/>
          <w:szCs w:val="22"/>
          <w:lang w:eastAsia="zh-CN"/>
        </w:rPr>
        <w:t>) when semi-persistent CSI-RS are used for CSI measurements;</w:t>
      </w:r>
      <w:r w:rsidR="001C13D1" w:rsidRPr="00FF4CF6">
        <w:rPr>
          <w:color w:val="365F91" w:themeColor="accent1" w:themeShade="BF"/>
          <w:sz w:val="22"/>
          <w:szCs w:val="22"/>
          <w:lang w:eastAsia="zh-CN"/>
        </w:rPr>
        <w:br/>
        <w:t xml:space="preserve">- </w:t>
      </w:r>
      <w:r w:rsidR="00FF4CF6" w:rsidRPr="00FF4CF6">
        <w:rPr>
          <w:color w:val="365F91" w:themeColor="accent1" w:themeShade="BF"/>
          <w:sz w:val="22"/>
          <w:szCs w:val="22"/>
          <w:lang w:eastAsia="zh-CN"/>
        </w:rPr>
        <w:tab/>
      </w:r>
      <w:r w:rsidR="001C13D1" w:rsidRPr="00FF4CF6">
        <w:rPr>
          <w:color w:val="365F91" w:themeColor="accent1" w:themeShade="BF"/>
          <w:sz w:val="22"/>
          <w:szCs w:val="22"/>
          <w:lang w:val="en-US"/>
        </w:rPr>
        <w:t>T</w:t>
      </w:r>
      <w:r w:rsidR="001C13D1" w:rsidRPr="00FF4CF6">
        <w:rPr>
          <w:color w:val="365F91" w:themeColor="accent1" w:themeShade="BF"/>
          <w:sz w:val="22"/>
          <w:szCs w:val="22"/>
          <w:vertAlign w:val="subscript"/>
          <w:lang w:val="en-US"/>
        </w:rPr>
        <w:t xml:space="preserve">activation_time </w:t>
      </w:r>
      <w:r w:rsidR="001C13D1" w:rsidRPr="00FF4CF6">
        <w:rPr>
          <w:color w:val="365F91" w:themeColor="accent1" w:themeShade="BF"/>
          <w:sz w:val="22"/>
          <w:szCs w:val="22"/>
          <w:lang w:val="en-US"/>
        </w:rPr>
        <w:t xml:space="preserve">= </w:t>
      </w:r>
      <w:r w:rsidR="001C13D1" w:rsidRPr="00FF4CF6">
        <w:rPr>
          <w:color w:val="365F91" w:themeColor="accent1" w:themeShade="BF"/>
          <w:sz w:val="22"/>
          <w:szCs w:val="22"/>
          <w:lang w:eastAsia="zh-CN"/>
        </w:rPr>
        <w:t>max(T</w:t>
      </w:r>
      <w:r w:rsidR="001C13D1" w:rsidRPr="00FF4CF6">
        <w:rPr>
          <w:color w:val="365F91" w:themeColor="accent1" w:themeShade="BF"/>
          <w:sz w:val="22"/>
          <w:szCs w:val="22"/>
          <w:vertAlign w:val="subscript"/>
          <w:lang w:eastAsia="zh-CN"/>
        </w:rPr>
        <w:t>ATRS</w:t>
      </w:r>
      <w:r w:rsidR="001C13D1" w:rsidRPr="00FF4CF6">
        <w:rPr>
          <w:color w:val="365F91" w:themeColor="accent1" w:themeShade="BF"/>
          <w:sz w:val="22"/>
          <w:szCs w:val="22"/>
          <w:lang w:eastAsia="zh-CN"/>
        </w:rPr>
        <w:t xml:space="preserve"> + 5ms, T</w:t>
      </w:r>
      <w:r w:rsidR="001C13D1" w:rsidRPr="00FF4CF6">
        <w:rPr>
          <w:color w:val="365F91" w:themeColor="accent1" w:themeShade="BF"/>
          <w:sz w:val="22"/>
          <w:szCs w:val="22"/>
          <w:vertAlign w:val="subscript"/>
          <w:lang w:eastAsia="zh-CN"/>
        </w:rPr>
        <w:t>uncertainty_MAC</w:t>
      </w:r>
      <w:r w:rsidR="001C13D1" w:rsidRPr="00FF4CF6">
        <w:rPr>
          <w:color w:val="365F91" w:themeColor="accent1" w:themeShade="BF"/>
          <w:sz w:val="22"/>
          <w:szCs w:val="22"/>
          <w:lang w:eastAsia="zh-CN"/>
        </w:rPr>
        <w:t xml:space="preserve"> + 5ms, T</w:t>
      </w:r>
      <w:r w:rsidR="001C13D1" w:rsidRPr="00FF4CF6">
        <w:rPr>
          <w:color w:val="365F91" w:themeColor="accent1" w:themeShade="BF"/>
          <w:sz w:val="22"/>
          <w:szCs w:val="22"/>
          <w:vertAlign w:val="subscript"/>
          <w:lang w:eastAsia="zh-CN"/>
        </w:rPr>
        <w:t>uncertainty_RRC</w:t>
      </w:r>
      <w:r w:rsidR="001C13D1" w:rsidRPr="00FF4CF6">
        <w:rPr>
          <w:color w:val="365F91" w:themeColor="accent1" w:themeShade="BF"/>
          <w:sz w:val="22"/>
          <w:szCs w:val="22"/>
          <w:lang w:eastAsia="zh-CN"/>
        </w:rPr>
        <w:t xml:space="preserve"> + T</w:t>
      </w:r>
      <w:r w:rsidR="001C13D1" w:rsidRPr="00FF4CF6">
        <w:rPr>
          <w:color w:val="365F91" w:themeColor="accent1" w:themeShade="BF"/>
          <w:sz w:val="22"/>
          <w:szCs w:val="22"/>
          <w:vertAlign w:val="subscript"/>
          <w:lang w:eastAsia="zh-CN"/>
        </w:rPr>
        <w:t>RRC_delay</w:t>
      </w:r>
      <w:r w:rsidR="001C13D1" w:rsidRPr="00FF4CF6">
        <w:rPr>
          <w:color w:val="365F91" w:themeColor="accent1" w:themeShade="BF"/>
          <w:sz w:val="22"/>
          <w:szCs w:val="22"/>
        </w:rPr>
        <w:t>-T</w:t>
      </w:r>
      <w:r w:rsidR="001C13D1" w:rsidRPr="00FF4CF6">
        <w:rPr>
          <w:color w:val="365F91" w:themeColor="accent1" w:themeShade="BF"/>
          <w:sz w:val="22"/>
          <w:szCs w:val="22"/>
          <w:vertAlign w:val="subscript"/>
        </w:rPr>
        <w:t>HARQ</w:t>
      </w:r>
      <w:r w:rsidR="001C13D1" w:rsidRPr="00FF4CF6">
        <w:rPr>
          <w:color w:val="365F91" w:themeColor="accent1" w:themeShade="BF"/>
          <w:sz w:val="22"/>
          <w:szCs w:val="22"/>
          <w:lang w:eastAsia="zh-CN"/>
        </w:rPr>
        <w:t>);</w:t>
      </w:r>
      <w:r w:rsidR="001C13D1" w:rsidRPr="00FF4CF6">
        <w:rPr>
          <w:color w:val="365F91" w:themeColor="accent1" w:themeShade="BF"/>
          <w:sz w:val="22"/>
          <w:szCs w:val="22"/>
          <w:lang w:eastAsia="zh-CN"/>
        </w:rPr>
        <w:br/>
        <w:t>where T</w:t>
      </w:r>
      <w:r w:rsidR="001C13D1" w:rsidRPr="00FF4CF6">
        <w:rPr>
          <w:color w:val="365F91" w:themeColor="accent1" w:themeShade="BF"/>
          <w:sz w:val="22"/>
          <w:szCs w:val="22"/>
          <w:vertAlign w:val="subscript"/>
          <w:lang w:eastAsia="zh-CN"/>
        </w:rPr>
        <w:t>ATRS</w:t>
      </w:r>
      <w:r w:rsidR="001C13D1" w:rsidRPr="00FF4CF6">
        <w:rPr>
          <w:color w:val="365F91" w:themeColor="accent1" w:themeShade="BF"/>
          <w:sz w:val="22"/>
          <w:szCs w:val="22"/>
          <w:lang w:eastAsia="zh-CN"/>
        </w:rPr>
        <w:t xml:space="preserve"> is time period between reception of SCell activation command and the full TRS burst.</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328137DA"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 open issues</w:t>
      </w:r>
      <w:r w:rsidR="009D446B">
        <w:rPr>
          <w:sz w:val="22"/>
          <w:lang w:val="en-CA"/>
        </w:rPr>
        <w:t xml:space="preserve"> </w:t>
      </w:r>
      <w:r w:rsidR="00A31283">
        <w:rPr>
          <w:sz w:val="22"/>
          <w:lang w:val="en-CA"/>
        </w:rPr>
        <w:t>for</w:t>
      </w:r>
      <w:r w:rsidR="009D446B">
        <w:rPr>
          <w:sz w:val="22"/>
          <w:lang w:val="en-CA"/>
        </w:rPr>
        <w:t xml:space="preserve"> </w:t>
      </w:r>
      <w:r w:rsidR="00C81DAC">
        <w:rPr>
          <w:sz w:val="22"/>
          <w:lang w:val="en-CA"/>
        </w:rPr>
        <w:t>efficient activation/deactivation of SCells</w:t>
      </w:r>
      <w:r w:rsidR="009D446B">
        <w:rPr>
          <w:sz w:val="22"/>
          <w:lang w:val="en-CA"/>
        </w:rPr>
        <w:t>. The following proposals are made:</w:t>
      </w:r>
    </w:p>
    <w:p w14:paraId="17D1E8D4" w14:textId="7C5A3016" w:rsidR="00FF4CF6" w:rsidRPr="001C13D1" w:rsidRDefault="00FF4CF6" w:rsidP="00CE542F">
      <w:pPr>
        <w:spacing w:before="240" w:after="0"/>
        <w:ind w:left="1134" w:hanging="1134"/>
        <w:rPr>
          <w:color w:val="365F91" w:themeColor="accent1" w:themeShade="BF"/>
          <w:sz w:val="22"/>
          <w:szCs w:val="22"/>
          <w:lang w:val="en-US"/>
        </w:rPr>
      </w:pPr>
      <w:r w:rsidRPr="009D3C15">
        <w:rPr>
          <w:b/>
          <w:bCs/>
          <w:color w:val="365F91" w:themeColor="accent1" w:themeShade="BF"/>
          <w:sz w:val="22"/>
          <w:szCs w:val="22"/>
          <w:lang w:val="en-US"/>
        </w:rPr>
        <w:t xml:space="preserve">Proposal 1: </w:t>
      </w:r>
      <w:r w:rsidRPr="009D3C15">
        <w:rPr>
          <w:b/>
          <w:bCs/>
          <w:color w:val="365F91" w:themeColor="accent1" w:themeShade="BF"/>
          <w:sz w:val="22"/>
          <w:szCs w:val="22"/>
          <w:lang w:val="en-US"/>
        </w:rPr>
        <w:tab/>
      </w:r>
      <w:r w:rsidRPr="009D3C15">
        <w:rPr>
          <w:color w:val="365F91" w:themeColor="accent1" w:themeShade="BF"/>
          <w:sz w:val="22"/>
          <w:szCs w:val="22"/>
          <w:lang w:val="en-US"/>
        </w:rPr>
        <w:t>RAN4 shall specify enhanced SCell activation delay requirements based on usage of DCI-triggered TRS</w:t>
      </w:r>
      <w:r w:rsidRPr="009D3C15">
        <w:rPr>
          <w:b/>
          <w:bCs/>
          <w:color w:val="365F91" w:themeColor="accent1" w:themeShade="BF"/>
          <w:sz w:val="22"/>
          <w:szCs w:val="22"/>
          <w:lang w:val="en-US"/>
        </w:rPr>
        <w:t>.</w:t>
      </w:r>
    </w:p>
    <w:p w14:paraId="2B32E1A4" w14:textId="2AF3AD5C" w:rsidR="00A255C4" w:rsidRPr="00FF4CF6" w:rsidRDefault="00FF4CF6" w:rsidP="00FF4CF6">
      <w:pPr>
        <w:spacing w:before="240" w:after="0"/>
        <w:ind w:left="1134" w:hanging="1134"/>
        <w:rPr>
          <w:sz w:val="22"/>
          <w:szCs w:val="22"/>
          <w:lang w:eastAsia="zh-CN"/>
        </w:rPr>
      </w:pPr>
      <w:r w:rsidRPr="009D3C15">
        <w:rPr>
          <w:b/>
          <w:bCs/>
          <w:color w:val="1F497D" w:themeColor="text2"/>
          <w:sz w:val="22"/>
          <w:szCs w:val="22"/>
          <w:lang w:val="en-US"/>
        </w:rPr>
        <w:t xml:space="preserve">Proposal </w:t>
      </w:r>
      <w:r w:rsidR="003D16F3">
        <w:rPr>
          <w:b/>
          <w:bCs/>
          <w:color w:val="1F497D" w:themeColor="text2"/>
          <w:sz w:val="22"/>
          <w:szCs w:val="22"/>
          <w:lang w:val="en-US"/>
        </w:rPr>
        <w:t>2</w:t>
      </w:r>
      <w:r w:rsidRPr="00FF4CF6">
        <w:rPr>
          <w:b/>
          <w:bCs/>
          <w:color w:val="365F91" w:themeColor="accent1" w:themeShade="BF"/>
          <w:sz w:val="22"/>
          <w:szCs w:val="22"/>
          <w:lang w:val="en-US"/>
        </w:rPr>
        <w:t xml:space="preserve">: </w:t>
      </w:r>
      <w:r w:rsidRPr="00FF4CF6">
        <w:rPr>
          <w:b/>
          <w:bCs/>
          <w:color w:val="365F91" w:themeColor="accent1" w:themeShade="BF"/>
          <w:sz w:val="22"/>
          <w:szCs w:val="22"/>
          <w:lang w:val="en-US"/>
        </w:rPr>
        <w:tab/>
      </w:r>
      <w:r w:rsidRPr="00FF4CF6">
        <w:rPr>
          <w:color w:val="365F91" w:themeColor="accent1" w:themeShade="BF"/>
          <w:sz w:val="22"/>
          <w:szCs w:val="22"/>
          <w:lang w:val="en-US"/>
        </w:rPr>
        <w:t>SCell activation delay requirements for activation of known SCell in FR2 band without active serving cell shall account for potential uncertainty pertaining to TCI state activation. The following timelines are proposed:</w:t>
      </w:r>
      <w:r w:rsidRPr="00FF4CF6">
        <w:rPr>
          <w:color w:val="365F91" w:themeColor="accent1" w:themeShade="BF"/>
          <w:sz w:val="22"/>
          <w:szCs w:val="22"/>
          <w:lang w:val="en-US"/>
        </w:rPr>
        <w:br/>
        <w:t xml:space="preserve">- </w:t>
      </w:r>
      <w:r w:rsidRPr="00FF4CF6">
        <w:rPr>
          <w:color w:val="365F91" w:themeColor="accent1" w:themeShade="BF"/>
          <w:sz w:val="22"/>
          <w:szCs w:val="22"/>
          <w:lang w:val="en-US"/>
        </w:rPr>
        <w:tab/>
        <w:t>T</w:t>
      </w:r>
      <w:r w:rsidRPr="00FF4CF6">
        <w:rPr>
          <w:color w:val="365F91" w:themeColor="accent1" w:themeShade="BF"/>
          <w:sz w:val="22"/>
          <w:szCs w:val="22"/>
          <w:vertAlign w:val="subscript"/>
          <w:lang w:val="en-US"/>
        </w:rPr>
        <w:t xml:space="preserve">activation_time </w:t>
      </w:r>
      <w:r w:rsidRPr="00FF4CF6">
        <w:rPr>
          <w:color w:val="365F91" w:themeColor="accent1" w:themeShade="BF"/>
          <w:sz w:val="22"/>
          <w:szCs w:val="22"/>
          <w:lang w:val="en-US"/>
        </w:rPr>
        <w:t xml:space="preserve">= </w:t>
      </w:r>
      <w:r w:rsidRPr="00FF4CF6">
        <w:rPr>
          <w:color w:val="365F91" w:themeColor="accent1" w:themeShade="BF"/>
          <w:sz w:val="22"/>
          <w:szCs w:val="22"/>
        </w:rPr>
        <w:t>3ms + max(T</w:t>
      </w:r>
      <w:r w:rsidRPr="00FF4CF6">
        <w:rPr>
          <w:color w:val="365F91" w:themeColor="accent1" w:themeShade="BF"/>
          <w:sz w:val="22"/>
          <w:szCs w:val="22"/>
          <w:vertAlign w:val="subscript"/>
        </w:rPr>
        <w:t xml:space="preserve">ATRS </w:t>
      </w:r>
      <w:r w:rsidRPr="00FF4CF6">
        <w:rPr>
          <w:color w:val="365F91" w:themeColor="accent1" w:themeShade="BF"/>
          <w:sz w:val="22"/>
          <w:szCs w:val="22"/>
        </w:rPr>
        <w:t>+ 2ms, T</w:t>
      </w:r>
      <w:r w:rsidRPr="00FF4CF6">
        <w:rPr>
          <w:color w:val="365F91" w:themeColor="accent1" w:themeShade="BF"/>
          <w:sz w:val="22"/>
          <w:szCs w:val="22"/>
          <w:vertAlign w:val="subscript"/>
          <w:lang w:eastAsia="zh-CN"/>
        </w:rPr>
        <w:t xml:space="preserve">uncertainty_MAC </w:t>
      </w:r>
      <w:r w:rsidRPr="00FF4CF6">
        <w:rPr>
          <w:color w:val="365F91" w:themeColor="accent1" w:themeShade="BF"/>
          <w:sz w:val="22"/>
          <w:szCs w:val="22"/>
        </w:rPr>
        <w:t>+ 2ms</w:t>
      </w:r>
      <w:r w:rsidRPr="00FF4CF6">
        <w:rPr>
          <w:color w:val="365F91" w:themeColor="accent1" w:themeShade="BF"/>
          <w:sz w:val="22"/>
          <w:szCs w:val="22"/>
          <w:lang w:eastAsia="zh-CN"/>
        </w:rPr>
        <w:t>, T</w:t>
      </w:r>
      <w:r w:rsidRPr="00FF4CF6">
        <w:rPr>
          <w:color w:val="365F91" w:themeColor="accent1" w:themeShade="BF"/>
          <w:sz w:val="22"/>
          <w:szCs w:val="22"/>
          <w:vertAlign w:val="subscript"/>
          <w:lang w:eastAsia="zh-CN"/>
        </w:rPr>
        <w:t>uncertainty_SP</w:t>
      </w:r>
      <w:r w:rsidRPr="00FF4CF6">
        <w:rPr>
          <w:color w:val="365F91" w:themeColor="accent1" w:themeShade="BF"/>
          <w:sz w:val="22"/>
          <w:szCs w:val="22"/>
          <w:lang w:eastAsia="zh-CN"/>
        </w:rPr>
        <w:t>) when semi-persistent CSI-RS are used for CSI measurements;</w:t>
      </w:r>
      <w:r w:rsidRPr="00FF4CF6">
        <w:rPr>
          <w:color w:val="365F91" w:themeColor="accent1" w:themeShade="BF"/>
          <w:sz w:val="22"/>
          <w:szCs w:val="22"/>
          <w:lang w:eastAsia="zh-CN"/>
        </w:rPr>
        <w:br/>
        <w:t xml:space="preserve">- </w:t>
      </w:r>
      <w:r w:rsidRPr="00FF4CF6">
        <w:rPr>
          <w:color w:val="365F91" w:themeColor="accent1" w:themeShade="BF"/>
          <w:sz w:val="22"/>
          <w:szCs w:val="22"/>
          <w:lang w:eastAsia="zh-CN"/>
        </w:rPr>
        <w:tab/>
      </w:r>
      <w:r w:rsidRPr="00FF4CF6">
        <w:rPr>
          <w:color w:val="365F91" w:themeColor="accent1" w:themeShade="BF"/>
          <w:sz w:val="22"/>
          <w:szCs w:val="22"/>
          <w:lang w:val="en-US"/>
        </w:rPr>
        <w:t>T</w:t>
      </w:r>
      <w:r w:rsidRPr="00FF4CF6">
        <w:rPr>
          <w:color w:val="365F91" w:themeColor="accent1" w:themeShade="BF"/>
          <w:sz w:val="22"/>
          <w:szCs w:val="22"/>
          <w:vertAlign w:val="subscript"/>
          <w:lang w:val="en-US"/>
        </w:rPr>
        <w:t xml:space="preserve">activation_time </w:t>
      </w:r>
      <w:r w:rsidRPr="00FF4CF6">
        <w:rPr>
          <w:color w:val="365F91" w:themeColor="accent1" w:themeShade="BF"/>
          <w:sz w:val="22"/>
          <w:szCs w:val="22"/>
          <w:lang w:val="en-US"/>
        </w:rPr>
        <w:t xml:space="preserve">= </w:t>
      </w:r>
      <w:r w:rsidRPr="00FF4CF6">
        <w:rPr>
          <w:color w:val="365F91" w:themeColor="accent1" w:themeShade="BF"/>
          <w:sz w:val="22"/>
          <w:szCs w:val="22"/>
          <w:lang w:eastAsia="zh-CN"/>
        </w:rPr>
        <w:t>max(T</w:t>
      </w:r>
      <w:r w:rsidRPr="00FF4CF6">
        <w:rPr>
          <w:color w:val="365F91" w:themeColor="accent1" w:themeShade="BF"/>
          <w:sz w:val="22"/>
          <w:szCs w:val="22"/>
          <w:vertAlign w:val="subscript"/>
          <w:lang w:eastAsia="zh-CN"/>
        </w:rPr>
        <w:t>ATRS</w:t>
      </w:r>
      <w:r w:rsidRPr="00FF4CF6">
        <w:rPr>
          <w:color w:val="365F91" w:themeColor="accent1" w:themeShade="BF"/>
          <w:sz w:val="22"/>
          <w:szCs w:val="22"/>
          <w:lang w:eastAsia="zh-CN"/>
        </w:rPr>
        <w:t xml:space="preserve"> + 5ms, T</w:t>
      </w:r>
      <w:r w:rsidRPr="00FF4CF6">
        <w:rPr>
          <w:color w:val="365F91" w:themeColor="accent1" w:themeShade="BF"/>
          <w:sz w:val="22"/>
          <w:szCs w:val="22"/>
          <w:vertAlign w:val="subscript"/>
          <w:lang w:eastAsia="zh-CN"/>
        </w:rPr>
        <w:t>uncertainty_MAC</w:t>
      </w:r>
      <w:r w:rsidRPr="00FF4CF6">
        <w:rPr>
          <w:color w:val="365F91" w:themeColor="accent1" w:themeShade="BF"/>
          <w:sz w:val="22"/>
          <w:szCs w:val="22"/>
          <w:lang w:eastAsia="zh-CN"/>
        </w:rPr>
        <w:t xml:space="preserve"> + 5ms, T</w:t>
      </w:r>
      <w:r w:rsidRPr="00FF4CF6">
        <w:rPr>
          <w:color w:val="365F91" w:themeColor="accent1" w:themeShade="BF"/>
          <w:sz w:val="22"/>
          <w:szCs w:val="22"/>
          <w:vertAlign w:val="subscript"/>
          <w:lang w:eastAsia="zh-CN"/>
        </w:rPr>
        <w:t>uncertainty_RRC</w:t>
      </w:r>
      <w:r w:rsidRPr="00FF4CF6">
        <w:rPr>
          <w:color w:val="365F91" w:themeColor="accent1" w:themeShade="BF"/>
          <w:sz w:val="22"/>
          <w:szCs w:val="22"/>
          <w:lang w:eastAsia="zh-CN"/>
        </w:rPr>
        <w:t xml:space="preserve"> + T</w:t>
      </w:r>
      <w:r w:rsidRPr="00FF4CF6">
        <w:rPr>
          <w:color w:val="365F91" w:themeColor="accent1" w:themeShade="BF"/>
          <w:sz w:val="22"/>
          <w:szCs w:val="22"/>
          <w:vertAlign w:val="subscript"/>
          <w:lang w:eastAsia="zh-CN"/>
        </w:rPr>
        <w:t>RRC_delay</w:t>
      </w:r>
      <w:r w:rsidRPr="00FF4CF6">
        <w:rPr>
          <w:color w:val="365F91" w:themeColor="accent1" w:themeShade="BF"/>
          <w:sz w:val="22"/>
          <w:szCs w:val="22"/>
        </w:rPr>
        <w:t>-T</w:t>
      </w:r>
      <w:r w:rsidRPr="00FF4CF6">
        <w:rPr>
          <w:color w:val="365F91" w:themeColor="accent1" w:themeShade="BF"/>
          <w:sz w:val="22"/>
          <w:szCs w:val="22"/>
          <w:vertAlign w:val="subscript"/>
        </w:rPr>
        <w:t>HARQ</w:t>
      </w:r>
      <w:r w:rsidRPr="00FF4CF6">
        <w:rPr>
          <w:color w:val="365F91" w:themeColor="accent1" w:themeShade="BF"/>
          <w:sz w:val="22"/>
          <w:szCs w:val="22"/>
          <w:lang w:eastAsia="zh-CN"/>
        </w:rPr>
        <w:t>);</w:t>
      </w:r>
      <w:r w:rsidRPr="00FF4CF6">
        <w:rPr>
          <w:color w:val="365F91" w:themeColor="accent1" w:themeShade="BF"/>
          <w:sz w:val="22"/>
          <w:szCs w:val="22"/>
          <w:lang w:eastAsia="zh-CN"/>
        </w:rPr>
        <w:br/>
        <w:t>where T</w:t>
      </w:r>
      <w:r w:rsidRPr="00FF4CF6">
        <w:rPr>
          <w:color w:val="365F91" w:themeColor="accent1" w:themeShade="BF"/>
          <w:sz w:val="22"/>
          <w:szCs w:val="22"/>
          <w:vertAlign w:val="subscript"/>
          <w:lang w:eastAsia="zh-CN"/>
        </w:rPr>
        <w:t>ATRS</w:t>
      </w:r>
      <w:r w:rsidRPr="00FF4CF6">
        <w:rPr>
          <w:color w:val="365F91" w:themeColor="accent1" w:themeShade="BF"/>
          <w:sz w:val="22"/>
          <w:szCs w:val="22"/>
          <w:lang w:eastAsia="zh-CN"/>
        </w:rPr>
        <w:t xml:space="preserve"> is </w:t>
      </w:r>
      <w:proofErr w:type="gramStart"/>
      <w:r w:rsidRPr="00FF4CF6">
        <w:rPr>
          <w:color w:val="365F91" w:themeColor="accent1" w:themeShade="BF"/>
          <w:sz w:val="22"/>
          <w:szCs w:val="22"/>
          <w:lang w:eastAsia="zh-CN"/>
        </w:rPr>
        <w:t>time period</w:t>
      </w:r>
      <w:proofErr w:type="gramEnd"/>
      <w:r w:rsidRPr="00FF4CF6">
        <w:rPr>
          <w:color w:val="365F91" w:themeColor="accent1" w:themeShade="BF"/>
          <w:sz w:val="22"/>
          <w:szCs w:val="22"/>
          <w:lang w:eastAsia="zh-CN"/>
        </w:rPr>
        <w:t xml:space="preserve"> between reception of SCell activation command and the full TRS burst.</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lastRenderedPageBreak/>
        <w:t>References</w:t>
      </w:r>
      <w:bookmarkStart w:id="3" w:name="_Ref536781364"/>
      <w:bookmarkStart w:id="4" w:name="_Ref517094573"/>
      <w:bookmarkStart w:id="5" w:name="_Ref536781239"/>
      <w:bookmarkEnd w:id="1"/>
      <w:bookmarkEnd w:id="2"/>
    </w:p>
    <w:p w14:paraId="729C8FA2" w14:textId="04C5AE3B" w:rsidR="003F4946" w:rsidRPr="00FB180B" w:rsidRDefault="003F4946" w:rsidP="003F4946">
      <w:pPr>
        <w:numPr>
          <w:ilvl w:val="0"/>
          <w:numId w:val="9"/>
        </w:numPr>
        <w:tabs>
          <w:tab w:val="left" w:pos="851"/>
        </w:tabs>
        <w:rPr>
          <w:rFonts w:ascii="Arial" w:hAnsi="Arial" w:cs="Arial"/>
          <w:sz w:val="22"/>
          <w:szCs w:val="22"/>
          <w:lang w:val="en-CA"/>
        </w:rPr>
      </w:pPr>
      <w:bookmarkStart w:id="6" w:name="_Ref78878368"/>
      <w:bookmarkStart w:id="7" w:name="_Ref61004649"/>
      <w:bookmarkEnd w:id="3"/>
      <w:bookmarkEnd w:id="4"/>
      <w:bookmarkEnd w:id="5"/>
      <w:r w:rsidRPr="00FB180B">
        <w:rPr>
          <w:rFonts w:ascii="Arial" w:hAnsi="Arial" w:cs="Arial"/>
          <w:sz w:val="22"/>
          <w:szCs w:val="22"/>
        </w:rPr>
        <w:t>RP-201040 “Revised WID on Further Multi-RAT Dual-Connectivity enhancements”, Huawei</w:t>
      </w:r>
      <w:bookmarkEnd w:id="6"/>
    </w:p>
    <w:p w14:paraId="6A74695C" w14:textId="21E7E746" w:rsidR="00E737FE" w:rsidRPr="00FB180B" w:rsidRDefault="00230DDD" w:rsidP="000D717D">
      <w:pPr>
        <w:numPr>
          <w:ilvl w:val="0"/>
          <w:numId w:val="9"/>
        </w:numPr>
        <w:tabs>
          <w:tab w:val="left" w:pos="851"/>
        </w:tabs>
        <w:rPr>
          <w:rFonts w:ascii="Arial" w:hAnsi="Arial" w:cs="Arial"/>
          <w:sz w:val="22"/>
          <w:szCs w:val="22"/>
          <w:lang w:val="en-CA"/>
        </w:rPr>
      </w:pPr>
      <w:bookmarkStart w:id="8" w:name="_Ref78878440"/>
      <w:r w:rsidRPr="00FB180B">
        <w:rPr>
          <w:rFonts w:ascii="Arial" w:hAnsi="Arial" w:cs="Arial"/>
          <w:sz w:val="22"/>
          <w:szCs w:val="22"/>
          <w:lang w:val="en-CA"/>
        </w:rPr>
        <w:t>R</w:t>
      </w:r>
      <w:r w:rsidR="00E737FE" w:rsidRPr="00FB180B">
        <w:rPr>
          <w:rFonts w:ascii="Arial" w:hAnsi="Arial" w:cs="Arial"/>
          <w:sz w:val="22"/>
          <w:szCs w:val="22"/>
          <w:lang w:val="en-CA"/>
        </w:rPr>
        <w:t>4</w:t>
      </w:r>
      <w:r w:rsidRPr="00FB180B">
        <w:rPr>
          <w:rFonts w:ascii="Arial" w:hAnsi="Arial" w:cs="Arial"/>
          <w:sz w:val="22"/>
          <w:szCs w:val="22"/>
          <w:lang w:val="en-CA"/>
        </w:rPr>
        <w:t>-2</w:t>
      </w:r>
      <w:r w:rsidR="00E737FE" w:rsidRPr="00FB180B">
        <w:rPr>
          <w:rFonts w:ascii="Arial" w:hAnsi="Arial" w:cs="Arial"/>
          <w:sz w:val="22"/>
          <w:szCs w:val="22"/>
          <w:lang w:val="en-CA"/>
        </w:rPr>
        <w:t>1</w:t>
      </w:r>
      <w:r w:rsidR="00FB180B" w:rsidRPr="00FB180B">
        <w:rPr>
          <w:rFonts w:ascii="Arial" w:hAnsi="Arial" w:cs="Arial"/>
          <w:sz w:val="22"/>
          <w:szCs w:val="22"/>
          <w:lang w:val="en-CA"/>
        </w:rPr>
        <w:t>15436</w:t>
      </w:r>
      <w:r w:rsidR="00E737FE" w:rsidRPr="00FB180B">
        <w:rPr>
          <w:rFonts w:ascii="Arial" w:hAnsi="Arial" w:cs="Arial"/>
          <w:sz w:val="22"/>
          <w:szCs w:val="22"/>
          <w:lang w:val="en-CA"/>
        </w:rPr>
        <w:t xml:space="preserve"> “</w:t>
      </w:r>
      <w:r w:rsidR="00FB180B" w:rsidRPr="00FB180B">
        <w:rPr>
          <w:rFonts w:ascii="Arial" w:hAnsi="Arial" w:cs="Arial"/>
          <w:sz w:val="22"/>
          <w:szCs w:val="22"/>
          <w:lang w:val="en-CA"/>
        </w:rPr>
        <w:t>WF on R17 further Multi-RAT Dual-Connectivity enhancements</w:t>
      </w:r>
      <w:r w:rsidR="00E737FE" w:rsidRPr="00FB180B">
        <w:rPr>
          <w:rFonts w:ascii="Arial" w:hAnsi="Arial" w:cs="Arial"/>
          <w:sz w:val="22"/>
          <w:szCs w:val="22"/>
          <w:lang w:val="en-CA"/>
        </w:rPr>
        <w:t>”, Huawei, HiSilicon</w:t>
      </w:r>
      <w:bookmarkEnd w:id="7"/>
      <w:bookmarkEnd w:id="8"/>
    </w:p>
    <w:sectPr w:rsidR="00E737FE" w:rsidRPr="00FB180B"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FD85EC" w14:textId="77777777" w:rsidR="009F2EFA" w:rsidRDefault="009F2EFA">
      <w:r>
        <w:separator/>
      </w:r>
    </w:p>
  </w:endnote>
  <w:endnote w:type="continuationSeparator" w:id="0">
    <w:p w14:paraId="39C81259" w14:textId="77777777" w:rsidR="009F2EFA" w:rsidRDefault="009F2EFA">
      <w:r>
        <w:continuationSeparator/>
      </w:r>
    </w:p>
  </w:endnote>
  <w:endnote w:type="continuationNotice" w:id="1">
    <w:p w14:paraId="582F269A" w14:textId="77777777" w:rsidR="007903FA" w:rsidRDefault="007903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EC59D" w14:textId="77777777" w:rsidR="009F2EFA" w:rsidRDefault="009F2EFA">
      <w:r>
        <w:separator/>
      </w:r>
    </w:p>
  </w:footnote>
  <w:footnote w:type="continuationSeparator" w:id="0">
    <w:p w14:paraId="7D1FF35B" w14:textId="77777777" w:rsidR="009F2EFA" w:rsidRDefault="009F2EFA">
      <w:r>
        <w:continuationSeparator/>
      </w:r>
    </w:p>
  </w:footnote>
  <w:footnote w:type="continuationNotice" w:id="1">
    <w:p w14:paraId="6434457A" w14:textId="77777777" w:rsidR="007903FA" w:rsidRDefault="007903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E26715"/>
    <w:multiLevelType w:val="hybridMultilevel"/>
    <w:tmpl w:val="AD041980"/>
    <w:lvl w:ilvl="0" w:tplc="8ACE8E20">
      <w:start w:val="1"/>
      <w:numFmt w:val="bullet"/>
      <w:lvlText w:val=""/>
      <w:lvlJc w:val="left"/>
      <w:pPr>
        <w:tabs>
          <w:tab w:val="num" w:pos="720"/>
        </w:tabs>
        <w:ind w:left="720" w:hanging="360"/>
      </w:pPr>
      <w:rPr>
        <w:rFonts w:ascii="Wingdings" w:hAnsi="Wingdings" w:hint="default"/>
      </w:rPr>
    </w:lvl>
    <w:lvl w:ilvl="1" w:tplc="D2024532">
      <w:start w:val="27086"/>
      <w:numFmt w:val="bullet"/>
      <w:lvlText w:val="•"/>
      <w:lvlJc w:val="left"/>
      <w:pPr>
        <w:tabs>
          <w:tab w:val="num" w:pos="1440"/>
        </w:tabs>
        <w:ind w:left="1440" w:hanging="360"/>
      </w:pPr>
      <w:rPr>
        <w:rFonts w:ascii="Arial" w:hAnsi="Arial" w:hint="default"/>
      </w:rPr>
    </w:lvl>
    <w:lvl w:ilvl="2" w:tplc="EA16F722" w:tentative="1">
      <w:start w:val="1"/>
      <w:numFmt w:val="bullet"/>
      <w:lvlText w:val=""/>
      <w:lvlJc w:val="left"/>
      <w:pPr>
        <w:tabs>
          <w:tab w:val="num" w:pos="2160"/>
        </w:tabs>
        <w:ind w:left="2160" w:hanging="360"/>
      </w:pPr>
      <w:rPr>
        <w:rFonts w:ascii="Wingdings" w:hAnsi="Wingdings" w:hint="default"/>
      </w:rPr>
    </w:lvl>
    <w:lvl w:ilvl="3" w:tplc="88B8980A" w:tentative="1">
      <w:start w:val="1"/>
      <w:numFmt w:val="bullet"/>
      <w:lvlText w:val=""/>
      <w:lvlJc w:val="left"/>
      <w:pPr>
        <w:tabs>
          <w:tab w:val="num" w:pos="2880"/>
        </w:tabs>
        <w:ind w:left="2880" w:hanging="360"/>
      </w:pPr>
      <w:rPr>
        <w:rFonts w:ascii="Wingdings" w:hAnsi="Wingdings" w:hint="default"/>
      </w:rPr>
    </w:lvl>
    <w:lvl w:ilvl="4" w:tplc="2D6E2D42" w:tentative="1">
      <w:start w:val="1"/>
      <w:numFmt w:val="bullet"/>
      <w:lvlText w:val=""/>
      <w:lvlJc w:val="left"/>
      <w:pPr>
        <w:tabs>
          <w:tab w:val="num" w:pos="3600"/>
        </w:tabs>
        <w:ind w:left="3600" w:hanging="360"/>
      </w:pPr>
      <w:rPr>
        <w:rFonts w:ascii="Wingdings" w:hAnsi="Wingdings" w:hint="default"/>
      </w:rPr>
    </w:lvl>
    <w:lvl w:ilvl="5" w:tplc="BA528AFE" w:tentative="1">
      <w:start w:val="1"/>
      <w:numFmt w:val="bullet"/>
      <w:lvlText w:val=""/>
      <w:lvlJc w:val="left"/>
      <w:pPr>
        <w:tabs>
          <w:tab w:val="num" w:pos="4320"/>
        </w:tabs>
        <w:ind w:left="4320" w:hanging="360"/>
      </w:pPr>
      <w:rPr>
        <w:rFonts w:ascii="Wingdings" w:hAnsi="Wingdings" w:hint="default"/>
      </w:rPr>
    </w:lvl>
    <w:lvl w:ilvl="6" w:tplc="D4B6F500" w:tentative="1">
      <w:start w:val="1"/>
      <w:numFmt w:val="bullet"/>
      <w:lvlText w:val=""/>
      <w:lvlJc w:val="left"/>
      <w:pPr>
        <w:tabs>
          <w:tab w:val="num" w:pos="5040"/>
        </w:tabs>
        <w:ind w:left="5040" w:hanging="360"/>
      </w:pPr>
      <w:rPr>
        <w:rFonts w:ascii="Wingdings" w:hAnsi="Wingdings" w:hint="default"/>
      </w:rPr>
    </w:lvl>
    <w:lvl w:ilvl="7" w:tplc="95BE2120" w:tentative="1">
      <w:start w:val="1"/>
      <w:numFmt w:val="bullet"/>
      <w:lvlText w:val=""/>
      <w:lvlJc w:val="left"/>
      <w:pPr>
        <w:tabs>
          <w:tab w:val="num" w:pos="5760"/>
        </w:tabs>
        <w:ind w:left="5760" w:hanging="360"/>
      </w:pPr>
      <w:rPr>
        <w:rFonts w:ascii="Wingdings" w:hAnsi="Wingdings" w:hint="default"/>
      </w:rPr>
    </w:lvl>
    <w:lvl w:ilvl="8" w:tplc="21E6BA2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B785E"/>
    <w:multiLevelType w:val="hybridMultilevel"/>
    <w:tmpl w:val="25B610E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0FB54BFB"/>
    <w:multiLevelType w:val="hybridMultilevel"/>
    <w:tmpl w:val="2B629564"/>
    <w:lvl w:ilvl="0" w:tplc="041D0001">
      <w:start w:val="1"/>
      <w:numFmt w:val="bullet"/>
      <w:lvlText w:val=""/>
      <w:lvlJc w:val="left"/>
      <w:pPr>
        <w:tabs>
          <w:tab w:val="num" w:pos="720"/>
        </w:tabs>
        <w:ind w:left="720" w:hanging="360"/>
      </w:pPr>
      <w:rPr>
        <w:rFonts w:ascii="Symbol" w:hAnsi="Symbol"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606D38"/>
    <w:multiLevelType w:val="hybridMultilevel"/>
    <w:tmpl w:val="984AE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00206"/>
    <w:multiLevelType w:val="hybridMultilevel"/>
    <w:tmpl w:val="AA46BCA6"/>
    <w:lvl w:ilvl="0" w:tplc="DDF0BB8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141D5C26"/>
    <w:multiLevelType w:val="hybridMultilevel"/>
    <w:tmpl w:val="CA6AE804"/>
    <w:lvl w:ilvl="0" w:tplc="D9A2B3F4">
      <w:start w:val="1"/>
      <w:numFmt w:val="bullet"/>
      <w:lvlText w:val="•"/>
      <w:lvlJc w:val="left"/>
      <w:pPr>
        <w:tabs>
          <w:tab w:val="num" w:pos="360"/>
        </w:tabs>
        <w:ind w:left="360" w:hanging="360"/>
      </w:pPr>
      <w:rPr>
        <w:rFonts w:ascii="Arial" w:hAnsi="Arial" w:hint="default"/>
      </w:rPr>
    </w:lvl>
    <w:lvl w:ilvl="1" w:tplc="041D0005">
      <w:start w:val="1"/>
      <w:numFmt w:val="bullet"/>
      <w:lvlText w:val=""/>
      <w:lvlJc w:val="left"/>
      <w:pPr>
        <w:tabs>
          <w:tab w:val="num" w:pos="1080"/>
        </w:tabs>
        <w:ind w:left="1080" w:hanging="360"/>
      </w:pPr>
      <w:rPr>
        <w:rFonts w:ascii="Wingdings" w:hAnsi="Wingdings" w:hint="default"/>
      </w:rPr>
    </w:lvl>
    <w:lvl w:ilvl="2" w:tplc="2ABE3D98">
      <w:start w:val="1"/>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6903EE2"/>
    <w:multiLevelType w:val="hybridMultilevel"/>
    <w:tmpl w:val="5386BD18"/>
    <w:lvl w:ilvl="0" w:tplc="2ABE3D9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33A1803"/>
    <w:multiLevelType w:val="hybridMultilevel"/>
    <w:tmpl w:val="193EC98C"/>
    <w:lvl w:ilvl="0" w:tplc="04090001">
      <w:start w:val="1"/>
      <w:numFmt w:val="bullet"/>
      <w:lvlText w:val=""/>
      <w:lvlJc w:val="left"/>
      <w:pPr>
        <w:tabs>
          <w:tab w:val="num" w:pos="360"/>
        </w:tabs>
        <w:ind w:left="360" w:hanging="360"/>
      </w:pPr>
      <w:rPr>
        <w:rFonts w:ascii="Symbol" w:hAnsi="Symbol" w:hint="default"/>
      </w:rPr>
    </w:lvl>
    <w:lvl w:ilvl="1" w:tplc="D29ADB60">
      <w:start w:val="3072"/>
      <w:numFmt w:val="bullet"/>
      <w:lvlText w:val="–"/>
      <w:lvlJc w:val="left"/>
      <w:pPr>
        <w:tabs>
          <w:tab w:val="num" w:pos="1080"/>
        </w:tabs>
        <w:ind w:left="1080" w:hanging="360"/>
      </w:pPr>
      <w:rPr>
        <w:rFonts w:ascii="Arial" w:hAnsi="Arial" w:hint="default"/>
      </w:rPr>
    </w:lvl>
    <w:lvl w:ilvl="2" w:tplc="7A6CEACC">
      <w:start w:val="3072"/>
      <w:numFmt w:val="bullet"/>
      <w:lvlText w:val="•"/>
      <w:lvlJc w:val="left"/>
      <w:pPr>
        <w:tabs>
          <w:tab w:val="num" w:pos="1800"/>
        </w:tabs>
        <w:ind w:left="1800" w:hanging="360"/>
      </w:pPr>
      <w:rPr>
        <w:rFonts w:ascii="Arial" w:hAnsi="Arial" w:hint="default"/>
      </w:rPr>
    </w:lvl>
    <w:lvl w:ilvl="3" w:tplc="5C164A2A">
      <w:start w:val="1"/>
      <w:numFmt w:val="bullet"/>
      <w:lvlText w:val="•"/>
      <w:lvlJc w:val="left"/>
      <w:pPr>
        <w:tabs>
          <w:tab w:val="num" w:pos="2520"/>
        </w:tabs>
        <w:ind w:left="2520" w:hanging="360"/>
      </w:pPr>
      <w:rPr>
        <w:rFonts w:ascii="Arial" w:hAnsi="Arial" w:hint="default"/>
      </w:rPr>
    </w:lvl>
    <w:lvl w:ilvl="4" w:tplc="80B876C8" w:tentative="1">
      <w:start w:val="1"/>
      <w:numFmt w:val="bullet"/>
      <w:lvlText w:val="•"/>
      <w:lvlJc w:val="left"/>
      <w:pPr>
        <w:tabs>
          <w:tab w:val="num" w:pos="3240"/>
        </w:tabs>
        <w:ind w:left="3240" w:hanging="360"/>
      </w:pPr>
      <w:rPr>
        <w:rFonts w:ascii="Arial" w:hAnsi="Arial" w:hint="default"/>
      </w:rPr>
    </w:lvl>
    <w:lvl w:ilvl="5" w:tplc="79680DEC" w:tentative="1">
      <w:start w:val="1"/>
      <w:numFmt w:val="bullet"/>
      <w:lvlText w:val="•"/>
      <w:lvlJc w:val="left"/>
      <w:pPr>
        <w:tabs>
          <w:tab w:val="num" w:pos="3960"/>
        </w:tabs>
        <w:ind w:left="3960" w:hanging="360"/>
      </w:pPr>
      <w:rPr>
        <w:rFonts w:ascii="Arial" w:hAnsi="Arial" w:hint="default"/>
      </w:rPr>
    </w:lvl>
    <w:lvl w:ilvl="6" w:tplc="66C2A284" w:tentative="1">
      <w:start w:val="1"/>
      <w:numFmt w:val="bullet"/>
      <w:lvlText w:val="•"/>
      <w:lvlJc w:val="left"/>
      <w:pPr>
        <w:tabs>
          <w:tab w:val="num" w:pos="4680"/>
        </w:tabs>
        <w:ind w:left="4680" w:hanging="360"/>
      </w:pPr>
      <w:rPr>
        <w:rFonts w:ascii="Arial" w:hAnsi="Arial" w:hint="default"/>
      </w:rPr>
    </w:lvl>
    <w:lvl w:ilvl="7" w:tplc="0C00B9FA" w:tentative="1">
      <w:start w:val="1"/>
      <w:numFmt w:val="bullet"/>
      <w:lvlText w:val="•"/>
      <w:lvlJc w:val="left"/>
      <w:pPr>
        <w:tabs>
          <w:tab w:val="num" w:pos="5400"/>
        </w:tabs>
        <w:ind w:left="5400" w:hanging="360"/>
      </w:pPr>
      <w:rPr>
        <w:rFonts w:ascii="Arial" w:hAnsi="Arial" w:hint="default"/>
      </w:rPr>
    </w:lvl>
    <w:lvl w:ilvl="8" w:tplc="2AA4582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8480BA1"/>
    <w:multiLevelType w:val="hybridMultilevel"/>
    <w:tmpl w:val="7D222154"/>
    <w:lvl w:ilvl="0" w:tplc="E4D8BA06">
      <w:start w:val="1"/>
      <w:numFmt w:val="bullet"/>
      <w:lvlText w:val=""/>
      <w:lvlJc w:val="left"/>
      <w:pPr>
        <w:tabs>
          <w:tab w:val="num" w:pos="720"/>
        </w:tabs>
        <w:ind w:left="720" w:hanging="360"/>
      </w:pPr>
      <w:rPr>
        <w:rFonts w:ascii="Wingdings" w:hAnsi="Wingdings" w:hint="default"/>
      </w:rPr>
    </w:lvl>
    <w:lvl w:ilvl="1" w:tplc="FFBC563A">
      <w:start w:val="27086"/>
      <w:numFmt w:val="bullet"/>
      <w:lvlText w:val=""/>
      <w:lvlJc w:val="left"/>
      <w:pPr>
        <w:tabs>
          <w:tab w:val="num" w:pos="1440"/>
        </w:tabs>
        <w:ind w:left="1440" w:hanging="360"/>
      </w:pPr>
      <w:rPr>
        <w:rFonts w:ascii="Wingdings" w:hAnsi="Wingdings" w:hint="default"/>
      </w:rPr>
    </w:lvl>
    <w:lvl w:ilvl="2" w:tplc="50B2480E">
      <w:start w:val="27086"/>
      <w:numFmt w:val="bullet"/>
      <w:lvlText w:val="•"/>
      <w:lvlJc w:val="left"/>
      <w:pPr>
        <w:tabs>
          <w:tab w:val="num" w:pos="2160"/>
        </w:tabs>
        <w:ind w:left="2160" w:hanging="360"/>
      </w:pPr>
      <w:rPr>
        <w:rFonts w:ascii="Arial" w:hAnsi="Arial" w:hint="default"/>
      </w:rPr>
    </w:lvl>
    <w:lvl w:ilvl="3" w:tplc="AAEA4CE0" w:tentative="1">
      <w:start w:val="1"/>
      <w:numFmt w:val="bullet"/>
      <w:lvlText w:val=""/>
      <w:lvlJc w:val="left"/>
      <w:pPr>
        <w:tabs>
          <w:tab w:val="num" w:pos="2880"/>
        </w:tabs>
        <w:ind w:left="2880" w:hanging="360"/>
      </w:pPr>
      <w:rPr>
        <w:rFonts w:ascii="Wingdings" w:hAnsi="Wingdings" w:hint="default"/>
      </w:rPr>
    </w:lvl>
    <w:lvl w:ilvl="4" w:tplc="8BA0130E" w:tentative="1">
      <w:start w:val="1"/>
      <w:numFmt w:val="bullet"/>
      <w:lvlText w:val=""/>
      <w:lvlJc w:val="left"/>
      <w:pPr>
        <w:tabs>
          <w:tab w:val="num" w:pos="3600"/>
        </w:tabs>
        <w:ind w:left="3600" w:hanging="360"/>
      </w:pPr>
      <w:rPr>
        <w:rFonts w:ascii="Wingdings" w:hAnsi="Wingdings" w:hint="default"/>
      </w:rPr>
    </w:lvl>
    <w:lvl w:ilvl="5" w:tplc="5ACCABC6" w:tentative="1">
      <w:start w:val="1"/>
      <w:numFmt w:val="bullet"/>
      <w:lvlText w:val=""/>
      <w:lvlJc w:val="left"/>
      <w:pPr>
        <w:tabs>
          <w:tab w:val="num" w:pos="4320"/>
        </w:tabs>
        <w:ind w:left="4320" w:hanging="360"/>
      </w:pPr>
      <w:rPr>
        <w:rFonts w:ascii="Wingdings" w:hAnsi="Wingdings" w:hint="default"/>
      </w:rPr>
    </w:lvl>
    <w:lvl w:ilvl="6" w:tplc="5FAE241A" w:tentative="1">
      <w:start w:val="1"/>
      <w:numFmt w:val="bullet"/>
      <w:lvlText w:val=""/>
      <w:lvlJc w:val="left"/>
      <w:pPr>
        <w:tabs>
          <w:tab w:val="num" w:pos="5040"/>
        </w:tabs>
        <w:ind w:left="5040" w:hanging="360"/>
      </w:pPr>
      <w:rPr>
        <w:rFonts w:ascii="Wingdings" w:hAnsi="Wingdings" w:hint="default"/>
      </w:rPr>
    </w:lvl>
    <w:lvl w:ilvl="7" w:tplc="659C6F12" w:tentative="1">
      <w:start w:val="1"/>
      <w:numFmt w:val="bullet"/>
      <w:lvlText w:val=""/>
      <w:lvlJc w:val="left"/>
      <w:pPr>
        <w:tabs>
          <w:tab w:val="num" w:pos="5760"/>
        </w:tabs>
        <w:ind w:left="5760" w:hanging="360"/>
      </w:pPr>
      <w:rPr>
        <w:rFonts w:ascii="Wingdings" w:hAnsi="Wingdings" w:hint="default"/>
      </w:rPr>
    </w:lvl>
    <w:lvl w:ilvl="8" w:tplc="8F5AE6D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632609"/>
    <w:multiLevelType w:val="hybridMultilevel"/>
    <w:tmpl w:val="9D4289B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6241E"/>
    <w:multiLevelType w:val="hybridMultilevel"/>
    <w:tmpl w:val="F9F4C3E0"/>
    <w:lvl w:ilvl="0" w:tplc="592AF586">
      <w:start w:val="1"/>
      <w:numFmt w:val="bullet"/>
      <w:lvlText w:val=""/>
      <w:lvlJc w:val="left"/>
      <w:pPr>
        <w:tabs>
          <w:tab w:val="num" w:pos="720"/>
        </w:tabs>
        <w:ind w:left="720" w:hanging="360"/>
      </w:pPr>
      <w:rPr>
        <w:rFonts w:ascii="Wingdings" w:hAnsi="Wingdings" w:hint="default"/>
      </w:rPr>
    </w:lvl>
    <w:lvl w:ilvl="1" w:tplc="3B1CEDF4">
      <w:start w:val="1"/>
      <w:numFmt w:val="bullet"/>
      <w:lvlText w:val=""/>
      <w:lvlJc w:val="left"/>
      <w:pPr>
        <w:tabs>
          <w:tab w:val="num" w:pos="1440"/>
        </w:tabs>
        <w:ind w:left="1440" w:hanging="360"/>
      </w:pPr>
      <w:rPr>
        <w:rFonts w:ascii="Wingdings" w:hAnsi="Wingdings" w:hint="default"/>
      </w:rPr>
    </w:lvl>
    <w:lvl w:ilvl="2" w:tplc="0BCE52C6">
      <w:start w:val="1"/>
      <w:numFmt w:val="bullet"/>
      <w:lvlText w:val=""/>
      <w:lvlJc w:val="left"/>
      <w:pPr>
        <w:tabs>
          <w:tab w:val="num" w:pos="2160"/>
        </w:tabs>
        <w:ind w:left="2160" w:hanging="360"/>
      </w:pPr>
      <w:rPr>
        <w:rFonts w:ascii="Wingdings" w:hAnsi="Wingdings" w:hint="default"/>
      </w:rPr>
    </w:lvl>
    <w:lvl w:ilvl="3" w:tplc="D0DAD92E" w:tentative="1">
      <w:start w:val="1"/>
      <w:numFmt w:val="bullet"/>
      <w:lvlText w:val=""/>
      <w:lvlJc w:val="left"/>
      <w:pPr>
        <w:tabs>
          <w:tab w:val="num" w:pos="2880"/>
        </w:tabs>
        <w:ind w:left="2880" w:hanging="360"/>
      </w:pPr>
      <w:rPr>
        <w:rFonts w:ascii="Wingdings" w:hAnsi="Wingdings" w:hint="default"/>
      </w:rPr>
    </w:lvl>
    <w:lvl w:ilvl="4" w:tplc="3F366B8E" w:tentative="1">
      <w:start w:val="1"/>
      <w:numFmt w:val="bullet"/>
      <w:lvlText w:val=""/>
      <w:lvlJc w:val="left"/>
      <w:pPr>
        <w:tabs>
          <w:tab w:val="num" w:pos="3600"/>
        </w:tabs>
        <w:ind w:left="3600" w:hanging="360"/>
      </w:pPr>
      <w:rPr>
        <w:rFonts w:ascii="Wingdings" w:hAnsi="Wingdings" w:hint="default"/>
      </w:rPr>
    </w:lvl>
    <w:lvl w:ilvl="5" w:tplc="B2F28032" w:tentative="1">
      <w:start w:val="1"/>
      <w:numFmt w:val="bullet"/>
      <w:lvlText w:val=""/>
      <w:lvlJc w:val="left"/>
      <w:pPr>
        <w:tabs>
          <w:tab w:val="num" w:pos="4320"/>
        </w:tabs>
        <w:ind w:left="4320" w:hanging="360"/>
      </w:pPr>
      <w:rPr>
        <w:rFonts w:ascii="Wingdings" w:hAnsi="Wingdings" w:hint="default"/>
      </w:rPr>
    </w:lvl>
    <w:lvl w:ilvl="6" w:tplc="A37E8F76" w:tentative="1">
      <w:start w:val="1"/>
      <w:numFmt w:val="bullet"/>
      <w:lvlText w:val=""/>
      <w:lvlJc w:val="left"/>
      <w:pPr>
        <w:tabs>
          <w:tab w:val="num" w:pos="5040"/>
        </w:tabs>
        <w:ind w:left="5040" w:hanging="360"/>
      </w:pPr>
      <w:rPr>
        <w:rFonts w:ascii="Wingdings" w:hAnsi="Wingdings" w:hint="default"/>
      </w:rPr>
    </w:lvl>
    <w:lvl w:ilvl="7" w:tplc="4E14BD6E" w:tentative="1">
      <w:start w:val="1"/>
      <w:numFmt w:val="bullet"/>
      <w:lvlText w:val=""/>
      <w:lvlJc w:val="left"/>
      <w:pPr>
        <w:tabs>
          <w:tab w:val="num" w:pos="5760"/>
        </w:tabs>
        <w:ind w:left="5760" w:hanging="360"/>
      </w:pPr>
      <w:rPr>
        <w:rFonts w:ascii="Wingdings" w:hAnsi="Wingdings" w:hint="default"/>
      </w:rPr>
    </w:lvl>
    <w:lvl w:ilvl="8" w:tplc="A8E263D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067694"/>
    <w:multiLevelType w:val="hybridMultilevel"/>
    <w:tmpl w:val="AB960564"/>
    <w:lvl w:ilvl="0" w:tplc="4CEA4376">
      <w:start w:val="1"/>
      <w:numFmt w:val="bullet"/>
      <w:lvlText w:val=""/>
      <w:lvlJc w:val="left"/>
      <w:pPr>
        <w:tabs>
          <w:tab w:val="num" w:pos="720"/>
        </w:tabs>
        <w:ind w:left="720" w:hanging="360"/>
      </w:pPr>
      <w:rPr>
        <w:rFonts w:ascii="Wingdings" w:hAnsi="Wingdings" w:hint="default"/>
      </w:rPr>
    </w:lvl>
    <w:lvl w:ilvl="1" w:tplc="7DD2528C">
      <w:start w:val="1"/>
      <w:numFmt w:val="bullet"/>
      <w:lvlText w:val=""/>
      <w:lvlJc w:val="left"/>
      <w:pPr>
        <w:tabs>
          <w:tab w:val="num" w:pos="1440"/>
        </w:tabs>
        <w:ind w:left="1440" w:hanging="360"/>
      </w:pPr>
      <w:rPr>
        <w:rFonts w:ascii="Wingdings" w:hAnsi="Wingdings" w:hint="default"/>
      </w:rPr>
    </w:lvl>
    <w:lvl w:ilvl="2" w:tplc="1728D224" w:tentative="1">
      <w:start w:val="1"/>
      <w:numFmt w:val="bullet"/>
      <w:lvlText w:val=""/>
      <w:lvlJc w:val="left"/>
      <w:pPr>
        <w:tabs>
          <w:tab w:val="num" w:pos="2160"/>
        </w:tabs>
        <w:ind w:left="2160" w:hanging="360"/>
      </w:pPr>
      <w:rPr>
        <w:rFonts w:ascii="Wingdings" w:hAnsi="Wingdings" w:hint="default"/>
      </w:rPr>
    </w:lvl>
    <w:lvl w:ilvl="3" w:tplc="450A0E54" w:tentative="1">
      <w:start w:val="1"/>
      <w:numFmt w:val="bullet"/>
      <w:lvlText w:val=""/>
      <w:lvlJc w:val="left"/>
      <w:pPr>
        <w:tabs>
          <w:tab w:val="num" w:pos="2880"/>
        </w:tabs>
        <w:ind w:left="2880" w:hanging="360"/>
      </w:pPr>
      <w:rPr>
        <w:rFonts w:ascii="Wingdings" w:hAnsi="Wingdings" w:hint="default"/>
      </w:rPr>
    </w:lvl>
    <w:lvl w:ilvl="4" w:tplc="3262301C" w:tentative="1">
      <w:start w:val="1"/>
      <w:numFmt w:val="bullet"/>
      <w:lvlText w:val=""/>
      <w:lvlJc w:val="left"/>
      <w:pPr>
        <w:tabs>
          <w:tab w:val="num" w:pos="3600"/>
        </w:tabs>
        <w:ind w:left="3600" w:hanging="360"/>
      </w:pPr>
      <w:rPr>
        <w:rFonts w:ascii="Wingdings" w:hAnsi="Wingdings" w:hint="default"/>
      </w:rPr>
    </w:lvl>
    <w:lvl w:ilvl="5" w:tplc="E946B2CE" w:tentative="1">
      <w:start w:val="1"/>
      <w:numFmt w:val="bullet"/>
      <w:lvlText w:val=""/>
      <w:lvlJc w:val="left"/>
      <w:pPr>
        <w:tabs>
          <w:tab w:val="num" w:pos="4320"/>
        </w:tabs>
        <w:ind w:left="4320" w:hanging="360"/>
      </w:pPr>
      <w:rPr>
        <w:rFonts w:ascii="Wingdings" w:hAnsi="Wingdings" w:hint="default"/>
      </w:rPr>
    </w:lvl>
    <w:lvl w:ilvl="6" w:tplc="23EA2B72" w:tentative="1">
      <w:start w:val="1"/>
      <w:numFmt w:val="bullet"/>
      <w:lvlText w:val=""/>
      <w:lvlJc w:val="left"/>
      <w:pPr>
        <w:tabs>
          <w:tab w:val="num" w:pos="5040"/>
        </w:tabs>
        <w:ind w:left="5040" w:hanging="360"/>
      </w:pPr>
      <w:rPr>
        <w:rFonts w:ascii="Wingdings" w:hAnsi="Wingdings" w:hint="default"/>
      </w:rPr>
    </w:lvl>
    <w:lvl w:ilvl="7" w:tplc="3F2CCE70" w:tentative="1">
      <w:start w:val="1"/>
      <w:numFmt w:val="bullet"/>
      <w:lvlText w:val=""/>
      <w:lvlJc w:val="left"/>
      <w:pPr>
        <w:tabs>
          <w:tab w:val="num" w:pos="5760"/>
        </w:tabs>
        <w:ind w:left="5760" w:hanging="360"/>
      </w:pPr>
      <w:rPr>
        <w:rFonts w:ascii="Wingdings" w:hAnsi="Wingdings" w:hint="default"/>
      </w:rPr>
    </w:lvl>
    <w:lvl w:ilvl="8" w:tplc="137CFFD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723619"/>
    <w:multiLevelType w:val="hybridMultilevel"/>
    <w:tmpl w:val="1302722C"/>
    <w:lvl w:ilvl="0" w:tplc="3B1CEDF4">
      <w:start w:val="1"/>
      <w:numFmt w:val="bullet"/>
      <w:lvlText w:val=""/>
      <w:lvlJc w:val="left"/>
      <w:pPr>
        <w:tabs>
          <w:tab w:val="num" w:pos="360"/>
        </w:tabs>
        <w:ind w:left="360" w:hanging="360"/>
      </w:pPr>
      <w:rPr>
        <w:rFonts w:ascii="Wingdings" w:hAnsi="Wingdings" w:hint="default"/>
      </w:rPr>
    </w:lvl>
    <w:lvl w:ilvl="1" w:tplc="041D0005">
      <w:start w:val="1"/>
      <w:numFmt w:val="bullet"/>
      <w:lvlText w:val=""/>
      <w:lvlJc w:val="left"/>
      <w:pPr>
        <w:tabs>
          <w:tab w:val="num" w:pos="1080"/>
        </w:tabs>
        <w:ind w:left="1080" w:hanging="360"/>
      </w:pPr>
      <w:rPr>
        <w:rFonts w:ascii="Wingdings" w:hAnsi="Wingdings" w:hint="default"/>
      </w:rPr>
    </w:lvl>
    <w:lvl w:ilvl="2" w:tplc="2ABE3D98">
      <w:start w:val="1"/>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2C0220D"/>
    <w:multiLevelType w:val="hybridMultilevel"/>
    <w:tmpl w:val="4F9A4F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BD7648F"/>
    <w:multiLevelType w:val="hybridMultilevel"/>
    <w:tmpl w:val="06508602"/>
    <w:lvl w:ilvl="0" w:tplc="3B1CEDF4">
      <w:start w:val="1"/>
      <w:numFmt w:val="bullet"/>
      <w:lvlText w:val=""/>
      <w:lvlJc w:val="left"/>
      <w:pPr>
        <w:tabs>
          <w:tab w:val="num" w:pos="360"/>
        </w:tabs>
        <w:ind w:left="360" w:hanging="360"/>
      </w:pPr>
      <w:rPr>
        <w:rFonts w:ascii="Wingdings" w:hAnsi="Wingdings" w:hint="default"/>
      </w:rPr>
    </w:lvl>
    <w:lvl w:ilvl="1" w:tplc="041D0005">
      <w:start w:val="1"/>
      <w:numFmt w:val="bullet"/>
      <w:lvlText w:val=""/>
      <w:lvlJc w:val="left"/>
      <w:pPr>
        <w:tabs>
          <w:tab w:val="num" w:pos="1080"/>
        </w:tabs>
        <w:ind w:left="1080" w:hanging="360"/>
      </w:pPr>
      <w:rPr>
        <w:rFonts w:ascii="Wingdings" w:hAnsi="Wingdings" w:hint="default"/>
      </w:rPr>
    </w:lvl>
    <w:lvl w:ilvl="2" w:tplc="C518B5BA">
      <w:start w:val="1024"/>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DB75AB"/>
    <w:multiLevelType w:val="hybridMultilevel"/>
    <w:tmpl w:val="D6C85622"/>
    <w:lvl w:ilvl="0" w:tplc="DBF8438C">
      <w:start w:val="1"/>
      <w:numFmt w:val="bullet"/>
      <w:lvlText w:val=""/>
      <w:lvlJc w:val="left"/>
      <w:pPr>
        <w:tabs>
          <w:tab w:val="num" w:pos="720"/>
        </w:tabs>
        <w:ind w:left="720" w:hanging="360"/>
      </w:pPr>
      <w:rPr>
        <w:rFonts w:ascii="Wingdings" w:hAnsi="Wingdings" w:hint="default"/>
      </w:rPr>
    </w:lvl>
    <w:lvl w:ilvl="1" w:tplc="B100BC28">
      <w:start w:val="27086"/>
      <w:numFmt w:val="bullet"/>
      <w:lvlText w:val="•"/>
      <w:lvlJc w:val="left"/>
      <w:pPr>
        <w:tabs>
          <w:tab w:val="num" w:pos="1440"/>
        </w:tabs>
        <w:ind w:left="1440" w:hanging="360"/>
      </w:pPr>
      <w:rPr>
        <w:rFonts w:ascii="Arial" w:hAnsi="Arial" w:hint="default"/>
      </w:rPr>
    </w:lvl>
    <w:lvl w:ilvl="2" w:tplc="DAD6013C" w:tentative="1">
      <w:start w:val="1"/>
      <w:numFmt w:val="bullet"/>
      <w:lvlText w:val=""/>
      <w:lvlJc w:val="left"/>
      <w:pPr>
        <w:tabs>
          <w:tab w:val="num" w:pos="2160"/>
        </w:tabs>
        <w:ind w:left="2160" w:hanging="360"/>
      </w:pPr>
      <w:rPr>
        <w:rFonts w:ascii="Wingdings" w:hAnsi="Wingdings" w:hint="default"/>
      </w:rPr>
    </w:lvl>
    <w:lvl w:ilvl="3" w:tplc="B55ACD78" w:tentative="1">
      <w:start w:val="1"/>
      <w:numFmt w:val="bullet"/>
      <w:lvlText w:val=""/>
      <w:lvlJc w:val="left"/>
      <w:pPr>
        <w:tabs>
          <w:tab w:val="num" w:pos="2880"/>
        </w:tabs>
        <w:ind w:left="2880" w:hanging="360"/>
      </w:pPr>
      <w:rPr>
        <w:rFonts w:ascii="Wingdings" w:hAnsi="Wingdings" w:hint="default"/>
      </w:rPr>
    </w:lvl>
    <w:lvl w:ilvl="4" w:tplc="FF307686" w:tentative="1">
      <w:start w:val="1"/>
      <w:numFmt w:val="bullet"/>
      <w:lvlText w:val=""/>
      <w:lvlJc w:val="left"/>
      <w:pPr>
        <w:tabs>
          <w:tab w:val="num" w:pos="3600"/>
        </w:tabs>
        <w:ind w:left="3600" w:hanging="360"/>
      </w:pPr>
      <w:rPr>
        <w:rFonts w:ascii="Wingdings" w:hAnsi="Wingdings" w:hint="default"/>
      </w:rPr>
    </w:lvl>
    <w:lvl w:ilvl="5" w:tplc="827C3616" w:tentative="1">
      <w:start w:val="1"/>
      <w:numFmt w:val="bullet"/>
      <w:lvlText w:val=""/>
      <w:lvlJc w:val="left"/>
      <w:pPr>
        <w:tabs>
          <w:tab w:val="num" w:pos="4320"/>
        </w:tabs>
        <w:ind w:left="4320" w:hanging="360"/>
      </w:pPr>
      <w:rPr>
        <w:rFonts w:ascii="Wingdings" w:hAnsi="Wingdings" w:hint="default"/>
      </w:rPr>
    </w:lvl>
    <w:lvl w:ilvl="6" w:tplc="63E27118" w:tentative="1">
      <w:start w:val="1"/>
      <w:numFmt w:val="bullet"/>
      <w:lvlText w:val=""/>
      <w:lvlJc w:val="left"/>
      <w:pPr>
        <w:tabs>
          <w:tab w:val="num" w:pos="5040"/>
        </w:tabs>
        <w:ind w:left="5040" w:hanging="360"/>
      </w:pPr>
      <w:rPr>
        <w:rFonts w:ascii="Wingdings" w:hAnsi="Wingdings" w:hint="default"/>
      </w:rPr>
    </w:lvl>
    <w:lvl w:ilvl="7" w:tplc="1DC09DB0" w:tentative="1">
      <w:start w:val="1"/>
      <w:numFmt w:val="bullet"/>
      <w:lvlText w:val=""/>
      <w:lvlJc w:val="left"/>
      <w:pPr>
        <w:tabs>
          <w:tab w:val="num" w:pos="5760"/>
        </w:tabs>
        <w:ind w:left="5760" w:hanging="360"/>
      </w:pPr>
      <w:rPr>
        <w:rFonts w:ascii="Wingdings" w:hAnsi="Wingdings" w:hint="default"/>
      </w:rPr>
    </w:lvl>
    <w:lvl w:ilvl="8" w:tplc="F5B238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F15695"/>
    <w:multiLevelType w:val="hybridMultilevel"/>
    <w:tmpl w:val="A27E2728"/>
    <w:lvl w:ilvl="0" w:tplc="041D0005">
      <w:start w:val="1"/>
      <w:numFmt w:val="bullet"/>
      <w:lvlText w:val=""/>
      <w:lvlJc w:val="left"/>
      <w:pPr>
        <w:tabs>
          <w:tab w:val="num" w:pos="720"/>
        </w:tabs>
        <w:ind w:left="720" w:hanging="360"/>
      </w:pPr>
      <w:rPr>
        <w:rFonts w:ascii="Wingdings" w:hAnsi="Wingdings"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F719B9"/>
    <w:multiLevelType w:val="hybridMultilevel"/>
    <w:tmpl w:val="BC8CE4D4"/>
    <w:lvl w:ilvl="0" w:tplc="4532DBBA">
      <w:start w:val="1"/>
      <w:numFmt w:val="bullet"/>
      <w:lvlText w:val="•"/>
      <w:lvlJc w:val="left"/>
      <w:pPr>
        <w:tabs>
          <w:tab w:val="num" w:pos="720"/>
        </w:tabs>
        <w:ind w:left="720" w:hanging="360"/>
      </w:pPr>
      <w:rPr>
        <w:rFonts w:ascii="Arial" w:hAnsi="Arial" w:hint="default"/>
      </w:rPr>
    </w:lvl>
    <w:lvl w:ilvl="1" w:tplc="1FBA6A8E" w:tentative="1">
      <w:start w:val="1"/>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BCF69B12">
      <w:start w:val="1"/>
      <w:numFmt w:val="bullet"/>
      <w:lvlText w:val="•"/>
      <w:lvlJc w:val="left"/>
      <w:pPr>
        <w:tabs>
          <w:tab w:val="num" w:pos="2880"/>
        </w:tabs>
        <w:ind w:left="2880" w:hanging="360"/>
      </w:pPr>
      <w:rPr>
        <w:rFonts w:ascii="Arial" w:hAnsi="Arial" w:hint="default"/>
      </w:rPr>
    </w:lvl>
    <w:lvl w:ilvl="4" w:tplc="95401F5A" w:tentative="1">
      <w:start w:val="1"/>
      <w:numFmt w:val="bullet"/>
      <w:lvlText w:val="•"/>
      <w:lvlJc w:val="left"/>
      <w:pPr>
        <w:tabs>
          <w:tab w:val="num" w:pos="3600"/>
        </w:tabs>
        <w:ind w:left="3600" w:hanging="360"/>
      </w:pPr>
      <w:rPr>
        <w:rFonts w:ascii="Arial" w:hAnsi="Arial" w:hint="default"/>
      </w:rPr>
    </w:lvl>
    <w:lvl w:ilvl="5" w:tplc="43406B88" w:tentative="1">
      <w:start w:val="1"/>
      <w:numFmt w:val="bullet"/>
      <w:lvlText w:val="•"/>
      <w:lvlJc w:val="left"/>
      <w:pPr>
        <w:tabs>
          <w:tab w:val="num" w:pos="4320"/>
        </w:tabs>
        <w:ind w:left="4320" w:hanging="360"/>
      </w:pPr>
      <w:rPr>
        <w:rFonts w:ascii="Arial" w:hAnsi="Arial" w:hint="default"/>
      </w:rPr>
    </w:lvl>
    <w:lvl w:ilvl="6" w:tplc="A5FE975E" w:tentative="1">
      <w:start w:val="1"/>
      <w:numFmt w:val="bullet"/>
      <w:lvlText w:val="•"/>
      <w:lvlJc w:val="left"/>
      <w:pPr>
        <w:tabs>
          <w:tab w:val="num" w:pos="5040"/>
        </w:tabs>
        <w:ind w:left="5040" w:hanging="360"/>
      </w:pPr>
      <w:rPr>
        <w:rFonts w:ascii="Arial" w:hAnsi="Arial" w:hint="default"/>
      </w:rPr>
    </w:lvl>
    <w:lvl w:ilvl="7" w:tplc="5F2A54F4" w:tentative="1">
      <w:start w:val="1"/>
      <w:numFmt w:val="bullet"/>
      <w:lvlText w:val="•"/>
      <w:lvlJc w:val="left"/>
      <w:pPr>
        <w:tabs>
          <w:tab w:val="num" w:pos="5760"/>
        </w:tabs>
        <w:ind w:left="5760" w:hanging="360"/>
      </w:pPr>
      <w:rPr>
        <w:rFonts w:ascii="Arial" w:hAnsi="Arial" w:hint="default"/>
      </w:rPr>
    </w:lvl>
    <w:lvl w:ilvl="8" w:tplc="6F48AD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A6574"/>
    <w:multiLevelType w:val="hybridMultilevel"/>
    <w:tmpl w:val="D112563E"/>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4738C5"/>
    <w:multiLevelType w:val="hybridMultilevel"/>
    <w:tmpl w:val="59AA4B3A"/>
    <w:lvl w:ilvl="0" w:tplc="4532DBBA">
      <w:start w:val="1"/>
      <w:numFmt w:val="bullet"/>
      <w:lvlText w:val="•"/>
      <w:lvlJc w:val="left"/>
      <w:pPr>
        <w:tabs>
          <w:tab w:val="num" w:pos="720"/>
        </w:tabs>
        <w:ind w:left="720" w:hanging="360"/>
      </w:pPr>
      <w:rPr>
        <w:rFonts w:ascii="Arial" w:hAnsi="Arial" w:hint="default"/>
      </w:rPr>
    </w:lvl>
    <w:lvl w:ilvl="1" w:tplc="1FBA6A8E">
      <w:start w:val="1"/>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2ABE3D98">
      <w:start w:val="1"/>
      <w:numFmt w:val="bullet"/>
      <w:lvlText w:val="−"/>
      <w:lvlJc w:val="left"/>
      <w:pPr>
        <w:tabs>
          <w:tab w:val="num" w:pos="2880"/>
        </w:tabs>
        <w:ind w:left="2880" w:hanging="360"/>
      </w:pPr>
      <w:rPr>
        <w:rFonts w:ascii="Arial" w:hAnsi="Arial" w:hint="default"/>
      </w:rPr>
    </w:lvl>
    <w:lvl w:ilvl="4" w:tplc="95401F5A" w:tentative="1">
      <w:start w:val="1"/>
      <w:numFmt w:val="bullet"/>
      <w:lvlText w:val="•"/>
      <w:lvlJc w:val="left"/>
      <w:pPr>
        <w:tabs>
          <w:tab w:val="num" w:pos="3600"/>
        </w:tabs>
        <w:ind w:left="3600" w:hanging="360"/>
      </w:pPr>
      <w:rPr>
        <w:rFonts w:ascii="Arial" w:hAnsi="Arial" w:hint="default"/>
      </w:rPr>
    </w:lvl>
    <w:lvl w:ilvl="5" w:tplc="43406B88" w:tentative="1">
      <w:start w:val="1"/>
      <w:numFmt w:val="bullet"/>
      <w:lvlText w:val="•"/>
      <w:lvlJc w:val="left"/>
      <w:pPr>
        <w:tabs>
          <w:tab w:val="num" w:pos="4320"/>
        </w:tabs>
        <w:ind w:left="4320" w:hanging="360"/>
      </w:pPr>
      <w:rPr>
        <w:rFonts w:ascii="Arial" w:hAnsi="Arial" w:hint="default"/>
      </w:rPr>
    </w:lvl>
    <w:lvl w:ilvl="6" w:tplc="A5FE975E" w:tentative="1">
      <w:start w:val="1"/>
      <w:numFmt w:val="bullet"/>
      <w:lvlText w:val="•"/>
      <w:lvlJc w:val="left"/>
      <w:pPr>
        <w:tabs>
          <w:tab w:val="num" w:pos="5040"/>
        </w:tabs>
        <w:ind w:left="5040" w:hanging="360"/>
      </w:pPr>
      <w:rPr>
        <w:rFonts w:ascii="Arial" w:hAnsi="Arial" w:hint="default"/>
      </w:rPr>
    </w:lvl>
    <w:lvl w:ilvl="7" w:tplc="5F2A54F4" w:tentative="1">
      <w:start w:val="1"/>
      <w:numFmt w:val="bullet"/>
      <w:lvlText w:val="•"/>
      <w:lvlJc w:val="left"/>
      <w:pPr>
        <w:tabs>
          <w:tab w:val="num" w:pos="5760"/>
        </w:tabs>
        <w:ind w:left="5760" w:hanging="360"/>
      </w:pPr>
      <w:rPr>
        <w:rFonts w:ascii="Arial" w:hAnsi="Arial" w:hint="default"/>
      </w:rPr>
    </w:lvl>
    <w:lvl w:ilvl="8" w:tplc="6F48AD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120F02"/>
    <w:multiLevelType w:val="hybridMultilevel"/>
    <w:tmpl w:val="0220F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2137904"/>
    <w:multiLevelType w:val="hybridMultilevel"/>
    <w:tmpl w:val="A0708DC6"/>
    <w:lvl w:ilvl="0" w:tplc="4532DBBA">
      <w:start w:val="1"/>
      <w:numFmt w:val="bullet"/>
      <w:lvlText w:val="•"/>
      <w:lvlJc w:val="left"/>
      <w:pPr>
        <w:tabs>
          <w:tab w:val="num" w:pos="720"/>
        </w:tabs>
        <w:ind w:left="720" w:hanging="360"/>
      </w:pPr>
      <w:rPr>
        <w:rFonts w:ascii="Arial" w:hAnsi="Arial" w:hint="default"/>
      </w:rPr>
    </w:lvl>
    <w:lvl w:ilvl="1" w:tplc="2ABE3D98">
      <w:start w:val="1"/>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2ABE3D98">
      <w:start w:val="1"/>
      <w:numFmt w:val="bullet"/>
      <w:lvlText w:val="−"/>
      <w:lvlJc w:val="left"/>
      <w:pPr>
        <w:tabs>
          <w:tab w:val="num" w:pos="2880"/>
        </w:tabs>
        <w:ind w:left="2880" w:hanging="360"/>
      </w:pPr>
      <w:rPr>
        <w:rFonts w:ascii="Arial" w:hAnsi="Arial" w:hint="default"/>
      </w:rPr>
    </w:lvl>
    <w:lvl w:ilvl="4" w:tplc="95401F5A" w:tentative="1">
      <w:start w:val="1"/>
      <w:numFmt w:val="bullet"/>
      <w:lvlText w:val="•"/>
      <w:lvlJc w:val="left"/>
      <w:pPr>
        <w:tabs>
          <w:tab w:val="num" w:pos="3600"/>
        </w:tabs>
        <w:ind w:left="3600" w:hanging="360"/>
      </w:pPr>
      <w:rPr>
        <w:rFonts w:ascii="Arial" w:hAnsi="Arial" w:hint="default"/>
      </w:rPr>
    </w:lvl>
    <w:lvl w:ilvl="5" w:tplc="43406B88" w:tentative="1">
      <w:start w:val="1"/>
      <w:numFmt w:val="bullet"/>
      <w:lvlText w:val="•"/>
      <w:lvlJc w:val="left"/>
      <w:pPr>
        <w:tabs>
          <w:tab w:val="num" w:pos="4320"/>
        </w:tabs>
        <w:ind w:left="4320" w:hanging="360"/>
      </w:pPr>
      <w:rPr>
        <w:rFonts w:ascii="Arial" w:hAnsi="Arial" w:hint="default"/>
      </w:rPr>
    </w:lvl>
    <w:lvl w:ilvl="6" w:tplc="A5FE975E" w:tentative="1">
      <w:start w:val="1"/>
      <w:numFmt w:val="bullet"/>
      <w:lvlText w:val="•"/>
      <w:lvlJc w:val="left"/>
      <w:pPr>
        <w:tabs>
          <w:tab w:val="num" w:pos="5040"/>
        </w:tabs>
        <w:ind w:left="5040" w:hanging="360"/>
      </w:pPr>
      <w:rPr>
        <w:rFonts w:ascii="Arial" w:hAnsi="Arial" w:hint="default"/>
      </w:rPr>
    </w:lvl>
    <w:lvl w:ilvl="7" w:tplc="5F2A54F4" w:tentative="1">
      <w:start w:val="1"/>
      <w:numFmt w:val="bullet"/>
      <w:lvlText w:val="•"/>
      <w:lvlJc w:val="left"/>
      <w:pPr>
        <w:tabs>
          <w:tab w:val="num" w:pos="5760"/>
        </w:tabs>
        <w:ind w:left="5760" w:hanging="360"/>
      </w:pPr>
      <w:rPr>
        <w:rFonts w:ascii="Arial" w:hAnsi="Arial" w:hint="default"/>
      </w:rPr>
    </w:lvl>
    <w:lvl w:ilvl="8" w:tplc="6F48AD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4D32C7"/>
    <w:multiLevelType w:val="hybridMultilevel"/>
    <w:tmpl w:val="7298BBA6"/>
    <w:lvl w:ilvl="0" w:tplc="515000F8">
      <w:start w:val="1"/>
      <w:numFmt w:val="bullet"/>
      <w:lvlText w:val="•"/>
      <w:lvlJc w:val="left"/>
      <w:pPr>
        <w:tabs>
          <w:tab w:val="num" w:pos="720"/>
        </w:tabs>
        <w:ind w:left="720" w:hanging="360"/>
      </w:pPr>
      <w:rPr>
        <w:rFonts w:ascii="Arial" w:hAnsi="Arial" w:hint="default"/>
      </w:rPr>
    </w:lvl>
    <w:lvl w:ilvl="1" w:tplc="633C89C0" w:tentative="1">
      <w:start w:val="1"/>
      <w:numFmt w:val="bullet"/>
      <w:lvlText w:val="•"/>
      <w:lvlJc w:val="left"/>
      <w:pPr>
        <w:tabs>
          <w:tab w:val="num" w:pos="1440"/>
        </w:tabs>
        <w:ind w:left="1440" w:hanging="360"/>
      </w:pPr>
      <w:rPr>
        <w:rFonts w:ascii="Arial" w:hAnsi="Arial" w:hint="default"/>
      </w:rPr>
    </w:lvl>
    <w:lvl w:ilvl="2" w:tplc="1C4AA28A" w:tentative="1">
      <w:start w:val="1"/>
      <w:numFmt w:val="bullet"/>
      <w:lvlText w:val="•"/>
      <w:lvlJc w:val="left"/>
      <w:pPr>
        <w:tabs>
          <w:tab w:val="num" w:pos="2160"/>
        </w:tabs>
        <w:ind w:left="2160" w:hanging="360"/>
      </w:pPr>
      <w:rPr>
        <w:rFonts w:ascii="Arial" w:hAnsi="Arial" w:hint="default"/>
      </w:rPr>
    </w:lvl>
    <w:lvl w:ilvl="3" w:tplc="FCD88140" w:tentative="1">
      <w:start w:val="1"/>
      <w:numFmt w:val="bullet"/>
      <w:lvlText w:val="•"/>
      <w:lvlJc w:val="left"/>
      <w:pPr>
        <w:tabs>
          <w:tab w:val="num" w:pos="2880"/>
        </w:tabs>
        <w:ind w:left="2880" w:hanging="360"/>
      </w:pPr>
      <w:rPr>
        <w:rFonts w:ascii="Arial" w:hAnsi="Arial" w:hint="default"/>
      </w:rPr>
    </w:lvl>
    <w:lvl w:ilvl="4" w:tplc="FBC6A7B4" w:tentative="1">
      <w:start w:val="1"/>
      <w:numFmt w:val="bullet"/>
      <w:lvlText w:val="•"/>
      <w:lvlJc w:val="left"/>
      <w:pPr>
        <w:tabs>
          <w:tab w:val="num" w:pos="3600"/>
        </w:tabs>
        <w:ind w:left="3600" w:hanging="360"/>
      </w:pPr>
      <w:rPr>
        <w:rFonts w:ascii="Arial" w:hAnsi="Arial" w:hint="default"/>
      </w:rPr>
    </w:lvl>
    <w:lvl w:ilvl="5" w:tplc="45E846F2" w:tentative="1">
      <w:start w:val="1"/>
      <w:numFmt w:val="bullet"/>
      <w:lvlText w:val="•"/>
      <w:lvlJc w:val="left"/>
      <w:pPr>
        <w:tabs>
          <w:tab w:val="num" w:pos="4320"/>
        </w:tabs>
        <w:ind w:left="4320" w:hanging="360"/>
      </w:pPr>
      <w:rPr>
        <w:rFonts w:ascii="Arial" w:hAnsi="Arial" w:hint="default"/>
      </w:rPr>
    </w:lvl>
    <w:lvl w:ilvl="6" w:tplc="133C302C" w:tentative="1">
      <w:start w:val="1"/>
      <w:numFmt w:val="bullet"/>
      <w:lvlText w:val="•"/>
      <w:lvlJc w:val="left"/>
      <w:pPr>
        <w:tabs>
          <w:tab w:val="num" w:pos="5040"/>
        </w:tabs>
        <w:ind w:left="5040" w:hanging="360"/>
      </w:pPr>
      <w:rPr>
        <w:rFonts w:ascii="Arial" w:hAnsi="Arial" w:hint="default"/>
      </w:rPr>
    </w:lvl>
    <w:lvl w:ilvl="7" w:tplc="721C19CC" w:tentative="1">
      <w:start w:val="1"/>
      <w:numFmt w:val="bullet"/>
      <w:lvlText w:val="•"/>
      <w:lvlJc w:val="left"/>
      <w:pPr>
        <w:tabs>
          <w:tab w:val="num" w:pos="5760"/>
        </w:tabs>
        <w:ind w:left="5760" w:hanging="360"/>
      </w:pPr>
      <w:rPr>
        <w:rFonts w:ascii="Arial" w:hAnsi="Arial" w:hint="default"/>
      </w:rPr>
    </w:lvl>
    <w:lvl w:ilvl="8" w:tplc="E4F63A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101ED5"/>
    <w:multiLevelType w:val="hybridMultilevel"/>
    <w:tmpl w:val="FFE8FA6E"/>
    <w:lvl w:ilvl="0" w:tplc="F5067AB4">
      <w:start w:val="1"/>
      <w:numFmt w:val="bullet"/>
      <w:lvlText w:val=""/>
      <w:lvlJc w:val="left"/>
      <w:pPr>
        <w:ind w:left="720" w:hanging="360"/>
      </w:pPr>
      <w:rPr>
        <w:rFonts w:ascii="Symbol" w:hAnsi="Symbol" w:hint="default"/>
        <w:lang w:val="en-C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37" w15:restartNumberingAfterBreak="0">
    <w:nsid w:val="5FBC0343"/>
    <w:multiLevelType w:val="hybridMultilevel"/>
    <w:tmpl w:val="C4F0B958"/>
    <w:lvl w:ilvl="0" w:tplc="FB50DC7A">
      <w:start w:val="1"/>
      <w:numFmt w:val="bullet"/>
      <w:lvlText w:val="•"/>
      <w:lvlJc w:val="left"/>
      <w:pPr>
        <w:tabs>
          <w:tab w:val="num" w:pos="360"/>
        </w:tabs>
        <w:ind w:left="360" w:hanging="360"/>
      </w:pPr>
      <w:rPr>
        <w:rFonts w:ascii="Arial" w:hAnsi="Arial" w:hint="default"/>
      </w:rPr>
    </w:lvl>
    <w:lvl w:ilvl="1" w:tplc="D010B3A4" w:tentative="1">
      <w:start w:val="1"/>
      <w:numFmt w:val="bullet"/>
      <w:lvlText w:val="•"/>
      <w:lvlJc w:val="left"/>
      <w:pPr>
        <w:tabs>
          <w:tab w:val="num" w:pos="1080"/>
        </w:tabs>
        <w:ind w:left="1080" w:hanging="360"/>
      </w:pPr>
      <w:rPr>
        <w:rFonts w:ascii="Arial" w:hAnsi="Arial" w:hint="default"/>
      </w:rPr>
    </w:lvl>
    <w:lvl w:ilvl="2" w:tplc="12B87272" w:tentative="1">
      <w:start w:val="1"/>
      <w:numFmt w:val="bullet"/>
      <w:lvlText w:val="•"/>
      <w:lvlJc w:val="left"/>
      <w:pPr>
        <w:tabs>
          <w:tab w:val="num" w:pos="1800"/>
        </w:tabs>
        <w:ind w:left="1800" w:hanging="360"/>
      </w:pPr>
      <w:rPr>
        <w:rFonts w:ascii="Arial" w:hAnsi="Arial" w:hint="default"/>
      </w:rPr>
    </w:lvl>
    <w:lvl w:ilvl="3" w:tplc="EA82FCC8" w:tentative="1">
      <w:start w:val="1"/>
      <w:numFmt w:val="bullet"/>
      <w:lvlText w:val="•"/>
      <w:lvlJc w:val="left"/>
      <w:pPr>
        <w:tabs>
          <w:tab w:val="num" w:pos="2520"/>
        </w:tabs>
        <w:ind w:left="2520" w:hanging="360"/>
      </w:pPr>
      <w:rPr>
        <w:rFonts w:ascii="Arial" w:hAnsi="Arial" w:hint="default"/>
      </w:rPr>
    </w:lvl>
    <w:lvl w:ilvl="4" w:tplc="4D38E0F4" w:tentative="1">
      <w:start w:val="1"/>
      <w:numFmt w:val="bullet"/>
      <w:lvlText w:val="•"/>
      <w:lvlJc w:val="left"/>
      <w:pPr>
        <w:tabs>
          <w:tab w:val="num" w:pos="3240"/>
        </w:tabs>
        <w:ind w:left="3240" w:hanging="360"/>
      </w:pPr>
      <w:rPr>
        <w:rFonts w:ascii="Arial" w:hAnsi="Arial" w:hint="default"/>
      </w:rPr>
    </w:lvl>
    <w:lvl w:ilvl="5" w:tplc="A4327D4A" w:tentative="1">
      <w:start w:val="1"/>
      <w:numFmt w:val="bullet"/>
      <w:lvlText w:val="•"/>
      <w:lvlJc w:val="left"/>
      <w:pPr>
        <w:tabs>
          <w:tab w:val="num" w:pos="3960"/>
        </w:tabs>
        <w:ind w:left="3960" w:hanging="360"/>
      </w:pPr>
      <w:rPr>
        <w:rFonts w:ascii="Arial" w:hAnsi="Arial" w:hint="default"/>
      </w:rPr>
    </w:lvl>
    <w:lvl w:ilvl="6" w:tplc="DD52341E" w:tentative="1">
      <w:start w:val="1"/>
      <w:numFmt w:val="bullet"/>
      <w:lvlText w:val="•"/>
      <w:lvlJc w:val="left"/>
      <w:pPr>
        <w:tabs>
          <w:tab w:val="num" w:pos="4680"/>
        </w:tabs>
        <w:ind w:left="4680" w:hanging="360"/>
      </w:pPr>
      <w:rPr>
        <w:rFonts w:ascii="Arial" w:hAnsi="Arial" w:hint="default"/>
      </w:rPr>
    </w:lvl>
    <w:lvl w:ilvl="7" w:tplc="BAB2D9FA" w:tentative="1">
      <w:start w:val="1"/>
      <w:numFmt w:val="bullet"/>
      <w:lvlText w:val="•"/>
      <w:lvlJc w:val="left"/>
      <w:pPr>
        <w:tabs>
          <w:tab w:val="num" w:pos="5400"/>
        </w:tabs>
        <w:ind w:left="5400" w:hanging="360"/>
      </w:pPr>
      <w:rPr>
        <w:rFonts w:ascii="Arial" w:hAnsi="Arial" w:hint="default"/>
      </w:rPr>
    </w:lvl>
    <w:lvl w:ilvl="8" w:tplc="EAE057F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70B5708"/>
    <w:multiLevelType w:val="hybridMultilevel"/>
    <w:tmpl w:val="4A32E72A"/>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0525E6"/>
    <w:multiLevelType w:val="hybridMultilevel"/>
    <w:tmpl w:val="689EDBEC"/>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3CC2931"/>
    <w:multiLevelType w:val="hybridMultilevel"/>
    <w:tmpl w:val="F1D062C6"/>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401ECE"/>
    <w:multiLevelType w:val="hybridMultilevel"/>
    <w:tmpl w:val="A650E918"/>
    <w:lvl w:ilvl="0" w:tplc="04090001">
      <w:start w:val="1"/>
      <w:numFmt w:val="bullet"/>
      <w:lvlText w:val=""/>
      <w:lvlJc w:val="left"/>
      <w:pPr>
        <w:tabs>
          <w:tab w:val="num" w:pos="360"/>
        </w:tabs>
        <w:ind w:left="360" w:hanging="360"/>
      </w:pPr>
      <w:rPr>
        <w:rFonts w:ascii="Symbol" w:hAnsi="Symbol" w:hint="default"/>
      </w:rPr>
    </w:lvl>
    <w:lvl w:ilvl="1" w:tplc="861089B2">
      <w:start w:val="26880"/>
      <w:numFmt w:val="bullet"/>
      <w:lvlText w:val="–"/>
      <w:lvlJc w:val="left"/>
      <w:pPr>
        <w:tabs>
          <w:tab w:val="num" w:pos="1080"/>
        </w:tabs>
        <w:ind w:left="1080" w:hanging="360"/>
      </w:pPr>
      <w:rPr>
        <w:rFonts w:ascii="Arial" w:hAnsi="Arial" w:hint="default"/>
      </w:rPr>
    </w:lvl>
    <w:lvl w:ilvl="2" w:tplc="F9CCC2D2">
      <w:start w:val="26880"/>
      <w:numFmt w:val="bullet"/>
      <w:lvlText w:val="•"/>
      <w:lvlJc w:val="left"/>
      <w:pPr>
        <w:tabs>
          <w:tab w:val="num" w:pos="1800"/>
        </w:tabs>
        <w:ind w:left="1800" w:hanging="360"/>
      </w:pPr>
      <w:rPr>
        <w:rFonts w:ascii="Arial" w:hAnsi="Arial" w:hint="default"/>
      </w:rPr>
    </w:lvl>
    <w:lvl w:ilvl="3" w:tplc="8AB01290" w:tentative="1">
      <w:start w:val="1"/>
      <w:numFmt w:val="bullet"/>
      <w:lvlText w:val="•"/>
      <w:lvlJc w:val="left"/>
      <w:pPr>
        <w:tabs>
          <w:tab w:val="num" w:pos="2520"/>
        </w:tabs>
        <w:ind w:left="2520" w:hanging="360"/>
      </w:pPr>
      <w:rPr>
        <w:rFonts w:ascii="Arial" w:hAnsi="Arial" w:hint="default"/>
      </w:rPr>
    </w:lvl>
    <w:lvl w:ilvl="4" w:tplc="6F86D8DE" w:tentative="1">
      <w:start w:val="1"/>
      <w:numFmt w:val="bullet"/>
      <w:lvlText w:val="•"/>
      <w:lvlJc w:val="left"/>
      <w:pPr>
        <w:tabs>
          <w:tab w:val="num" w:pos="3240"/>
        </w:tabs>
        <w:ind w:left="3240" w:hanging="360"/>
      </w:pPr>
      <w:rPr>
        <w:rFonts w:ascii="Arial" w:hAnsi="Arial" w:hint="default"/>
      </w:rPr>
    </w:lvl>
    <w:lvl w:ilvl="5" w:tplc="459841D8" w:tentative="1">
      <w:start w:val="1"/>
      <w:numFmt w:val="bullet"/>
      <w:lvlText w:val="•"/>
      <w:lvlJc w:val="left"/>
      <w:pPr>
        <w:tabs>
          <w:tab w:val="num" w:pos="3960"/>
        </w:tabs>
        <w:ind w:left="3960" w:hanging="360"/>
      </w:pPr>
      <w:rPr>
        <w:rFonts w:ascii="Arial" w:hAnsi="Arial" w:hint="default"/>
      </w:rPr>
    </w:lvl>
    <w:lvl w:ilvl="6" w:tplc="6B16916A" w:tentative="1">
      <w:start w:val="1"/>
      <w:numFmt w:val="bullet"/>
      <w:lvlText w:val="•"/>
      <w:lvlJc w:val="left"/>
      <w:pPr>
        <w:tabs>
          <w:tab w:val="num" w:pos="4680"/>
        </w:tabs>
        <w:ind w:left="4680" w:hanging="360"/>
      </w:pPr>
      <w:rPr>
        <w:rFonts w:ascii="Arial" w:hAnsi="Arial" w:hint="default"/>
      </w:rPr>
    </w:lvl>
    <w:lvl w:ilvl="7" w:tplc="F56CC6B4" w:tentative="1">
      <w:start w:val="1"/>
      <w:numFmt w:val="bullet"/>
      <w:lvlText w:val="•"/>
      <w:lvlJc w:val="left"/>
      <w:pPr>
        <w:tabs>
          <w:tab w:val="num" w:pos="5400"/>
        </w:tabs>
        <w:ind w:left="5400" w:hanging="360"/>
      </w:pPr>
      <w:rPr>
        <w:rFonts w:ascii="Arial" w:hAnsi="Arial" w:hint="default"/>
      </w:rPr>
    </w:lvl>
    <w:lvl w:ilvl="8" w:tplc="68920730"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B3E4650"/>
    <w:multiLevelType w:val="hybridMultilevel"/>
    <w:tmpl w:val="5BE853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101125"/>
    <w:multiLevelType w:val="hybridMultilevel"/>
    <w:tmpl w:val="E3BA1A36"/>
    <w:lvl w:ilvl="0" w:tplc="FE40AAD4">
      <w:start w:val="1"/>
      <w:numFmt w:val="bullet"/>
      <w:lvlText w:val="•"/>
      <w:lvlJc w:val="left"/>
      <w:pPr>
        <w:tabs>
          <w:tab w:val="num" w:pos="360"/>
        </w:tabs>
        <w:ind w:left="360" w:hanging="360"/>
      </w:pPr>
      <w:rPr>
        <w:rFonts w:ascii="Arial" w:hAnsi="Arial" w:hint="default"/>
      </w:rPr>
    </w:lvl>
    <w:lvl w:ilvl="1" w:tplc="FD741836" w:tentative="1">
      <w:start w:val="1"/>
      <w:numFmt w:val="bullet"/>
      <w:lvlText w:val="•"/>
      <w:lvlJc w:val="left"/>
      <w:pPr>
        <w:tabs>
          <w:tab w:val="num" w:pos="1080"/>
        </w:tabs>
        <w:ind w:left="1080" w:hanging="360"/>
      </w:pPr>
      <w:rPr>
        <w:rFonts w:ascii="Arial" w:hAnsi="Arial" w:hint="default"/>
      </w:rPr>
    </w:lvl>
    <w:lvl w:ilvl="2" w:tplc="3738E17E" w:tentative="1">
      <w:start w:val="1"/>
      <w:numFmt w:val="bullet"/>
      <w:lvlText w:val="•"/>
      <w:lvlJc w:val="left"/>
      <w:pPr>
        <w:tabs>
          <w:tab w:val="num" w:pos="1800"/>
        </w:tabs>
        <w:ind w:left="1800" w:hanging="360"/>
      </w:pPr>
      <w:rPr>
        <w:rFonts w:ascii="Arial" w:hAnsi="Arial" w:hint="default"/>
      </w:rPr>
    </w:lvl>
    <w:lvl w:ilvl="3" w:tplc="47A013A0" w:tentative="1">
      <w:start w:val="1"/>
      <w:numFmt w:val="bullet"/>
      <w:lvlText w:val="•"/>
      <w:lvlJc w:val="left"/>
      <w:pPr>
        <w:tabs>
          <w:tab w:val="num" w:pos="2520"/>
        </w:tabs>
        <w:ind w:left="2520" w:hanging="360"/>
      </w:pPr>
      <w:rPr>
        <w:rFonts w:ascii="Arial" w:hAnsi="Arial" w:hint="default"/>
      </w:rPr>
    </w:lvl>
    <w:lvl w:ilvl="4" w:tplc="5BE498F4" w:tentative="1">
      <w:start w:val="1"/>
      <w:numFmt w:val="bullet"/>
      <w:lvlText w:val="•"/>
      <w:lvlJc w:val="left"/>
      <w:pPr>
        <w:tabs>
          <w:tab w:val="num" w:pos="3240"/>
        </w:tabs>
        <w:ind w:left="3240" w:hanging="360"/>
      </w:pPr>
      <w:rPr>
        <w:rFonts w:ascii="Arial" w:hAnsi="Arial" w:hint="default"/>
      </w:rPr>
    </w:lvl>
    <w:lvl w:ilvl="5" w:tplc="61DEEC08" w:tentative="1">
      <w:start w:val="1"/>
      <w:numFmt w:val="bullet"/>
      <w:lvlText w:val="•"/>
      <w:lvlJc w:val="left"/>
      <w:pPr>
        <w:tabs>
          <w:tab w:val="num" w:pos="3960"/>
        </w:tabs>
        <w:ind w:left="3960" w:hanging="360"/>
      </w:pPr>
      <w:rPr>
        <w:rFonts w:ascii="Arial" w:hAnsi="Arial" w:hint="default"/>
      </w:rPr>
    </w:lvl>
    <w:lvl w:ilvl="6" w:tplc="7BF0063A" w:tentative="1">
      <w:start w:val="1"/>
      <w:numFmt w:val="bullet"/>
      <w:lvlText w:val="•"/>
      <w:lvlJc w:val="left"/>
      <w:pPr>
        <w:tabs>
          <w:tab w:val="num" w:pos="4680"/>
        </w:tabs>
        <w:ind w:left="4680" w:hanging="360"/>
      </w:pPr>
      <w:rPr>
        <w:rFonts w:ascii="Arial" w:hAnsi="Arial" w:hint="default"/>
      </w:rPr>
    </w:lvl>
    <w:lvl w:ilvl="7" w:tplc="3370C252" w:tentative="1">
      <w:start w:val="1"/>
      <w:numFmt w:val="bullet"/>
      <w:lvlText w:val="•"/>
      <w:lvlJc w:val="left"/>
      <w:pPr>
        <w:tabs>
          <w:tab w:val="num" w:pos="5400"/>
        </w:tabs>
        <w:ind w:left="5400" w:hanging="360"/>
      </w:pPr>
      <w:rPr>
        <w:rFonts w:ascii="Arial" w:hAnsi="Arial" w:hint="default"/>
      </w:rPr>
    </w:lvl>
    <w:lvl w:ilvl="8" w:tplc="6302CC64"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ED45D1B"/>
    <w:multiLevelType w:val="hybridMultilevel"/>
    <w:tmpl w:val="5A8645C2"/>
    <w:lvl w:ilvl="0" w:tplc="041D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46"/>
  </w:num>
  <w:num w:numId="3">
    <w:abstractNumId w:val="42"/>
  </w:num>
  <w:num w:numId="4">
    <w:abstractNumId w:val="20"/>
  </w:num>
  <w:num w:numId="5">
    <w:abstractNumId w:val="24"/>
  </w:num>
  <w:num w:numId="6">
    <w:abstractNumId w:val="4"/>
  </w:num>
  <w:num w:numId="7">
    <w:abstractNumId w:val="3"/>
  </w:num>
  <w:num w:numId="8">
    <w:abstractNumId w:val="49"/>
  </w:num>
  <w:num w:numId="9">
    <w:abstractNumId w:val="33"/>
  </w:num>
  <w:num w:numId="10">
    <w:abstractNumId w:val="40"/>
  </w:num>
  <w:num w:numId="11">
    <w:abstractNumId w:val="15"/>
  </w:num>
  <w:num w:numId="12">
    <w:abstractNumId w:val="0"/>
  </w:num>
  <w:num w:numId="13">
    <w:abstractNumId w:val="44"/>
  </w:num>
  <w:num w:numId="14">
    <w:abstractNumId w:val="12"/>
  </w:num>
  <w:num w:numId="15">
    <w:abstractNumId w:val="43"/>
  </w:num>
  <w:num w:numId="16">
    <w:abstractNumId w:val="39"/>
  </w:num>
  <w:num w:numId="17">
    <w:abstractNumId w:val="26"/>
  </w:num>
  <w:num w:numId="18">
    <w:abstractNumId w:val="28"/>
  </w:num>
  <w:num w:numId="19">
    <w:abstractNumId w:val="5"/>
  </w:num>
  <w:num w:numId="20">
    <w:abstractNumId w:val="7"/>
  </w:num>
  <w:num w:numId="21">
    <w:abstractNumId w:val="19"/>
  </w:num>
  <w:num w:numId="22">
    <w:abstractNumId w:val="29"/>
  </w:num>
  <w:num w:numId="23">
    <w:abstractNumId w:val="45"/>
  </w:num>
  <w:num w:numId="24">
    <w:abstractNumId w:val="11"/>
  </w:num>
  <w:num w:numId="25">
    <w:abstractNumId w:val="48"/>
  </w:num>
  <w:num w:numId="26">
    <w:abstractNumId w:val="23"/>
  </w:num>
  <w:num w:numId="27">
    <w:abstractNumId w:val="14"/>
  </w:num>
  <w:num w:numId="28">
    <w:abstractNumId w:val="41"/>
  </w:num>
  <w:num w:numId="29">
    <w:abstractNumId w:val="21"/>
  </w:num>
  <w:num w:numId="30">
    <w:abstractNumId w:val="2"/>
  </w:num>
  <w:num w:numId="31">
    <w:abstractNumId w:val="22"/>
  </w:num>
  <w:num w:numId="32">
    <w:abstractNumId w:val="32"/>
  </w:num>
  <w:num w:numId="33">
    <w:abstractNumId w:val="30"/>
  </w:num>
  <w:num w:numId="34">
    <w:abstractNumId w:val="6"/>
  </w:num>
  <w:num w:numId="35">
    <w:abstractNumId w:val="9"/>
  </w:num>
  <w:num w:numId="36">
    <w:abstractNumId w:val="1"/>
  </w:num>
  <w:num w:numId="37">
    <w:abstractNumId w:val="17"/>
  </w:num>
  <w:num w:numId="38">
    <w:abstractNumId w:val="10"/>
  </w:num>
  <w:num w:numId="39">
    <w:abstractNumId w:val="36"/>
  </w:num>
  <w:num w:numId="40">
    <w:abstractNumId w:val="13"/>
  </w:num>
  <w:num w:numId="41">
    <w:abstractNumId w:val="47"/>
  </w:num>
  <w:num w:numId="42">
    <w:abstractNumId w:val="37"/>
  </w:num>
  <w:num w:numId="43">
    <w:abstractNumId w:val="18"/>
  </w:num>
  <w:num w:numId="44">
    <w:abstractNumId w:val="16"/>
  </w:num>
  <w:num w:numId="45">
    <w:abstractNumId w:val="25"/>
  </w:num>
  <w:num w:numId="46">
    <w:abstractNumId w:val="27"/>
  </w:num>
  <w:num w:numId="47">
    <w:abstractNumId w:val="31"/>
  </w:num>
  <w:num w:numId="48">
    <w:abstractNumId w:val="8"/>
  </w:num>
  <w:num w:numId="49">
    <w:abstractNumId w:val="34"/>
  </w:num>
  <w:num w:numId="50">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ED9"/>
    <w:rsid w:val="00046883"/>
    <w:rsid w:val="000470C5"/>
    <w:rsid w:val="00047819"/>
    <w:rsid w:val="00047B7C"/>
    <w:rsid w:val="00047C7B"/>
    <w:rsid w:val="00050EB2"/>
    <w:rsid w:val="00051061"/>
    <w:rsid w:val="00051BC5"/>
    <w:rsid w:val="00052210"/>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4E7E"/>
    <w:rsid w:val="000A53F6"/>
    <w:rsid w:val="000A5885"/>
    <w:rsid w:val="000A5B15"/>
    <w:rsid w:val="000A5B9B"/>
    <w:rsid w:val="000A62BA"/>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34E"/>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BA0"/>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917"/>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23B0"/>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2F7"/>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3D1"/>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5F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36D7"/>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36B"/>
    <w:rsid w:val="0025645C"/>
    <w:rsid w:val="002567BB"/>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73"/>
    <w:rsid w:val="002C78CA"/>
    <w:rsid w:val="002C7CC6"/>
    <w:rsid w:val="002D0490"/>
    <w:rsid w:val="002D0DF2"/>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6F3"/>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C80"/>
    <w:rsid w:val="003E61BB"/>
    <w:rsid w:val="003E670F"/>
    <w:rsid w:val="003E687B"/>
    <w:rsid w:val="003E6AED"/>
    <w:rsid w:val="003E6BCE"/>
    <w:rsid w:val="003E711B"/>
    <w:rsid w:val="003E7B41"/>
    <w:rsid w:val="003F0498"/>
    <w:rsid w:val="003F057E"/>
    <w:rsid w:val="003F0A59"/>
    <w:rsid w:val="003F171B"/>
    <w:rsid w:val="003F1B51"/>
    <w:rsid w:val="003F20F8"/>
    <w:rsid w:val="003F3BBF"/>
    <w:rsid w:val="003F45B5"/>
    <w:rsid w:val="003F4946"/>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44C"/>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3D6B"/>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1A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C58"/>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4E68"/>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1F9E"/>
    <w:rsid w:val="007027A3"/>
    <w:rsid w:val="00702FAD"/>
    <w:rsid w:val="0070316E"/>
    <w:rsid w:val="0070332F"/>
    <w:rsid w:val="00703BBD"/>
    <w:rsid w:val="00703E64"/>
    <w:rsid w:val="0070458B"/>
    <w:rsid w:val="0070462E"/>
    <w:rsid w:val="007047BA"/>
    <w:rsid w:val="0070485F"/>
    <w:rsid w:val="007048C6"/>
    <w:rsid w:val="00704C57"/>
    <w:rsid w:val="007053FA"/>
    <w:rsid w:val="007055CB"/>
    <w:rsid w:val="00705DBE"/>
    <w:rsid w:val="00705EF0"/>
    <w:rsid w:val="00706E2E"/>
    <w:rsid w:val="007076FC"/>
    <w:rsid w:val="00710540"/>
    <w:rsid w:val="007105AE"/>
    <w:rsid w:val="00710ECC"/>
    <w:rsid w:val="00710FC7"/>
    <w:rsid w:val="007113AF"/>
    <w:rsid w:val="00711ABC"/>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89F"/>
    <w:rsid w:val="00785A3E"/>
    <w:rsid w:val="00785A85"/>
    <w:rsid w:val="00785BDE"/>
    <w:rsid w:val="00786130"/>
    <w:rsid w:val="00786813"/>
    <w:rsid w:val="007868FA"/>
    <w:rsid w:val="00787007"/>
    <w:rsid w:val="00787035"/>
    <w:rsid w:val="00787DF8"/>
    <w:rsid w:val="007903FA"/>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1EE0"/>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32E"/>
    <w:rsid w:val="008923F4"/>
    <w:rsid w:val="0089252A"/>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22E"/>
    <w:rsid w:val="00975666"/>
    <w:rsid w:val="009763FB"/>
    <w:rsid w:val="00977159"/>
    <w:rsid w:val="00977A6C"/>
    <w:rsid w:val="009805EB"/>
    <w:rsid w:val="00980CC1"/>
    <w:rsid w:val="00980D9D"/>
    <w:rsid w:val="00982099"/>
    <w:rsid w:val="009828BE"/>
    <w:rsid w:val="00983334"/>
    <w:rsid w:val="00983ABB"/>
    <w:rsid w:val="0098538E"/>
    <w:rsid w:val="00985694"/>
    <w:rsid w:val="00985B49"/>
    <w:rsid w:val="00985D81"/>
    <w:rsid w:val="0098647B"/>
    <w:rsid w:val="0098710A"/>
    <w:rsid w:val="009875DC"/>
    <w:rsid w:val="009877A1"/>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072"/>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6CB"/>
    <w:rsid w:val="009C78FF"/>
    <w:rsid w:val="009D12A9"/>
    <w:rsid w:val="009D1785"/>
    <w:rsid w:val="009D1EAC"/>
    <w:rsid w:val="009D256D"/>
    <w:rsid w:val="009D2650"/>
    <w:rsid w:val="009D2654"/>
    <w:rsid w:val="009D33E5"/>
    <w:rsid w:val="009D36FD"/>
    <w:rsid w:val="009D3A89"/>
    <w:rsid w:val="009D3C15"/>
    <w:rsid w:val="009D446B"/>
    <w:rsid w:val="009D4634"/>
    <w:rsid w:val="009D4930"/>
    <w:rsid w:val="009D5485"/>
    <w:rsid w:val="009D5E1B"/>
    <w:rsid w:val="009D6196"/>
    <w:rsid w:val="009D6249"/>
    <w:rsid w:val="009D6532"/>
    <w:rsid w:val="009D65A9"/>
    <w:rsid w:val="009D6BAD"/>
    <w:rsid w:val="009D6ECB"/>
    <w:rsid w:val="009D7BDD"/>
    <w:rsid w:val="009D7BF1"/>
    <w:rsid w:val="009E0A4D"/>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6"/>
    <w:rsid w:val="00A15BEC"/>
    <w:rsid w:val="00A162FA"/>
    <w:rsid w:val="00A16A8E"/>
    <w:rsid w:val="00A17525"/>
    <w:rsid w:val="00A179F2"/>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2816"/>
    <w:rsid w:val="00B62F2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4E5F"/>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0ECC"/>
    <w:rsid w:val="00DE1EBA"/>
    <w:rsid w:val="00DE24DF"/>
    <w:rsid w:val="00DE24E5"/>
    <w:rsid w:val="00DE31E4"/>
    <w:rsid w:val="00DE33A3"/>
    <w:rsid w:val="00DE35B3"/>
    <w:rsid w:val="00DE40E6"/>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DE8"/>
    <w:rsid w:val="00E21593"/>
    <w:rsid w:val="00E2222B"/>
    <w:rsid w:val="00E227DF"/>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31A7"/>
    <w:rsid w:val="00EC3E6A"/>
    <w:rsid w:val="00EC42BE"/>
    <w:rsid w:val="00EC49AE"/>
    <w:rsid w:val="00EC5397"/>
    <w:rsid w:val="00EC5A7E"/>
    <w:rsid w:val="00EC5BFF"/>
    <w:rsid w:val="00EC5EB9"/>
    <w:rsid w:val="00EC61A3"/>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C1E"/>
    <w:rsid w:val="00F2409D"/>
    <w:rsid w:val="00F249C7"/>
    <w:rsid w:val="00F25B38"/>
    <w:rsid w:val="00F25CA3"/>
    <w:rsid w:val="00F25D98"/>
    <w:rsid w:val="00F25F31"/>
    <w:rsid w:val="00F263E2"/>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E7"/>
    <w:rsid w:val="00F90C75"/>
    <w:rsid w:val="00F9187C"/>
    <w:rsid w:val="00F92692"/>
    <w:rsid w:val="00F9272D"/>
    <w:rsid w:val="00F92892"/>
    <w:rsid w:val="00F92D75"/>
    <w:rsid w:val="00F93444"/>
    <w:rsid w:val="00F93C56"/>
    <w:rsid w:val="00F943CD"/>
    <w:rsid w:val="00F95010"/>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BB4"/>
    <w:rsid w:val="00FE43E8"/>
    <w:rsid w:val="00FE4A1F"/>
    <w:rsid w:val="00FE4FF8"/>
    <w:rsid w:val="00FE53A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67ACF345-951D-4631-8A22-E3B3D4F4D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DC55B86C-D0A8-4B8A-81F9-CAE9E224049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926</Words>
  <Characters>5297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2021-09-02T20:23:00Z</dcterms:created>
  <dcterms:modified xsi:type="dcterms:W3CDTF">2021-10-22T20:48:00Z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